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F3" w:rsidRPr="00141D0A" w:rsidRDefault="000013F3" w:rsidP="00E02F70">
      <w:pPr>
        <w:pStyle w:val="Cmsor1"/>
        <w:spacing w:after="55"/>
        <w:ind w:left="0" w:right="6"/>
        <w:rPr>
          <w:sz w:val="28"/>
          <w:szCs w:val="28"/>
        </w:rPr>
      </w:pPr>
      <w:r w:rsidRPr="00141D0A">
        <w:rPr>
          <w:sz w:val="28"/>
          <w:szCs w:val="28"/>
        </w:rPr>
        <w:t xml:space="preserve">Adatkezelési tájékoztató a Nyíregyházi </w:t>
      </w:r>
      <w:r w:rsidR="00E02F70" w:rsidRPr="00141D0A">
        <w:rPr>
          <w:sz w:val="28"/>
          <w:szCs w:val="28"/>
        </w:rPr>
        <w:t>E</w:t>
      </w:r>
      <w:r w:rsidRPr="00141D0A">
        <w:rPr>
          <w:sz w:val="28"/>
          <w:szCs w:val="28"/>
        </w:rPr>
        <w:t>gyetemmel szerződéses jogviszonyban lévő szerződő partnerei részére</w:t>
      </w:r>
    </w:p>
    <w:p w:rsidR="000013F3" w:rsidRPr="00141D0A" w:rsidRDefault="000013F3" w:rsidP="00017CDE">
      <w:pPr>
        <w:spacing w:after="9"/>
        <w:ind w:left="51"/>
        <w:jc w:val="both"/>
      </w:pPr>
    </w:p>
    <w:p w:rsidR="000013F3" w:rsidRPr="00141D0A" w:rsidRDefault="000013F3" w:rsidP="00017CDE">
      <w:pPr>
        <w:spacing w:after="19"/>
        <w:ind w:left="-5"/>
        <w:jc w:val="both"/>
      </w:pPr>
      <w:r w:rsidRPr="00141D0A">
        <w:t>A Nyíregyházi Egyetem (a továbbiakban: Egyetem/Adatkezelő) a jelen tájékoztatóban érintett adatkezelése során az alábbi jogszabályok és belső szabályzatok r</w:t>
      </w:r>
      <w:r w:rsidR="00606B4D">
        <w:t>endelkezéseit veszi figyelembe:</w:t>
      </w:r>
    </w:p>
    <w:p w:rsidR="000013F3" w:rsidRPr="00141D0A" w:rsidRDefault="000013F3" w:rsidP="00017CDE">
      <w:pPr>
        <w:numPr>
          <w:ilvl w:val="0"/>
          <w:numId w:val="3"/>
        </w:numPr>
        <w:spacing w:after="1"/>
        <w:ind w:hanging="295"/>
        <w:jc w:val="both"/>
      </w:pPr>
      <w:r w:rsidRPr="00141D0A">
        <w:t>a természetes személyeknek a személyes adatok kezelése tekintetében történő védelméről és az ilyen adatok szabad áramlásáról, valamint a 95/46/EK rendelet hatályon kívül helyezéséről (általános adatvédelmi rendelet) szóló 2016/6</w:t>
      </w:r>
      <w:r w:rsidR="008D4634">
        <w:t>79/EU rendelet (a továbbiakban GDPR</w:t>
      </w:r>
      <w:r w:rsidR="00606B4D">
        <w:t>);</w:t>
      </w:r>
    </w:p>
    <w:p w:rsidR="000013F3" w:rsidRPr="00141D0A" w:rsidRDefault="000013F3" w:rsidP="00017CDE">
      <w:pPr>
        <w:numPr>
          <w:ilvl w:val="0"/>
          <w:numId w:val="3"/>
        </w:numPr>
        <w:spacing w:after="19"/>
        <w:ind w:hanging="295"/>
        <w:jc w:val="both"/>
      </w:pPr>
      <w:r w:rsidRPr="00141D0A">
        <w:t xml:space="preserve">az </w:t>
      </w:r>
      <w:proofErr w:type="gramStart"/>
      <w:r w:rsidRPr="00141D0A">
        <w:t>információs</w:t>
      </w:r>
      <w:proofErr w:type="gramEnd"/>
      <w:r w:rsidRPr="00141D0A">
        <w:t xml:space="preserve"> önrendelkezési jogról és az információszabadságról szóló 2011. évi CXII. tör</w:t>
      </w:r>
      <w:r w:rsidR="00606B4D">
        <w:t>vény (a továbbiakban: Infotv.);</w:t>
      </w:r>
    </w:p>
    <w:p w:rsidR="000013F3" w:rsidRPr="00141D0A" w:rsidRDefault="000013F3" w:rsidP="00017CDE">
      <w:pPr>
        <w:numPr>
          <w:ilvl w:val="0"/>
          <w:numId w:val="3"/>
        </w:numPr>
        <w:spacing w:after="26"/>
        <w:ind w:hanging="295"/>
        <w:jc w:val="both"/>
      </w:pPr>
      <w:r w:rsidRPr="00141D0A">
        <w:t>a nemzeti felsőoktatásról szóló 2011. évi CCIV. t</w:t>
      </w:r>
      <w:r w:rsidR="00606B4D">
        <w:t>örvény (a továbbiakban: Nftv.);</w:t>
      </w:r>
    </w:p>
    <w:p w:rsidR="000013F3" w:rsidRPr="00141D0A" w:rsidRDefault="000013F3" w:rsidP="00017CDE">
      <w:pPr>
        <w:numPr>
          <w:ilvl w:val="0"/>
          <w:numId w:val="3"/>
        </w:numPr>
        <w:spacing w:after="26"/>
        <w:ind w:hanging="295"/>
        <w:jc w:val="both"/>
      </w:pPr>
      <w:r w:rsidRPr="00141D0A">
        <w:t>a számvitelről szóló 2000. évi C. t</w:t>
      </w:r>
      <w:r w:rsidR="00606B4D">
        <w:t>örvény (a továbbiakban: Sztv.);</w:t>
      </w:r>
    </w:p>
    <w:p w:rsidR="000013F3" w:rsidRPr="00141D0A" w:rsidRDefault="000013F3" w:rsidP="00017CDE">
      <w:pPr>
        <w:numPr>
          <w:ilvl w:val="0"/>
          <w:numId w:val="3"/>
        </w:numPr>
        <w:ind w:hanging="295"/>
        <w:jc w:val="both"/>
      </w:pPr>
      <w:r w:rsidRPr="00141D0A">
        <w:t xml:space="preserve">a Polgári Törvénykönyvről szóló 2013. évi V. </w:t>
      </w:r>
      <w:r w:rsidR="00606B4D">
        <w:t>törvény (a továbbiakban: Ptk.);</w:t>
      </w:r>
    </w:p>
    <w:p w:rsidR="000013F3" w:rsidRPr="00141D0A" w:rsidRDefault="000013F3" w:rsidP="00017CDE">
      <w:pPr>
        <w:numPr>
          <w:ilvl w:val="0"/>
          <w:numId w:val="3"/>
        </w:numPr>
        <w:spacing w:after="21"/>
        <w:ind w:hanging="295"/>
        <w:jc w:val="both"/>
      </w:pPr>
      <w:r w:rsidRPr="00141D0A">
        <w:t>a köziratokról, a közlevéltárakról és a magánlevéltári anyag védelméről szóló 1995. évi LXVI. t</w:t>
      </w:r>
      <w:r w:rsidR="00606B4D">
        <w:t>örvény (a továbbiakban: Ltv.);</w:t>
      </w:r>
    </w:p>
    <w:p w:rsidR="000013F3" w:rsidRPr="00141D0A" w:rsidRDefault="000013F3" w:rsidP="00017CDE">
      <w:pPr>
        <w:numPr>
          <w:ilvl w:val="0"/>
          <w:numId w:val="3"/>
        </w:numPr>
        <w:spacing w:after="27"/>
        <w:ind w:left="284" w:hanging="284"/>
        <w:jc w:val="both"/>
      </w:pPr>
      <w:r w:rsidRPr="00141D0A">
        <w:t>a Nyíregyházi Egyetem Adatvédelmi, adatkezelési és közérdekű adat megismerési Szabályzat (a továbbiakban: Adatvédel</w:t>
      </w:r>
      <w:r w:rsidR="00606B4D">
        <w:t>mi és Adatkezelési Szabályzat);</w:t>
      </w:r>
    </w:p>
    <w:p w:rsidR="000013F3" w:rsidRPr="00141D0A" w:rsidRDefault="000013F3" w:rsidP="00017CDE">
      <w:pPr>
        <w:numPr>
          <w:ilvl w:val="0"/>
          <w:numId w:val="3"/>
        </w:numPr>
        <w:spacing w:after="22"/>
        <w:ind w:hanging="295"/>
        <w:jc w:val="both"/>
      </w:pPr>
      <w:r w:rsidRPr="00141D0A">
        <w:t>a Nyíregyházi Egyetem Szabályzat a szerződéskötések eljá</w:t>
      </w:r>
      <w:r w:rsidR="008D4634">
        <w:t xml:space="preserve">rási rendjére (a továbbiakban: </w:t>
      </w:r>
      <w:r w:rsidRPr="00141D0A">
        <w:t>Szerződéskötési Szab</w:t>
      </w:r>
      <w:r w:rsidR="008D4634">
        <w:t>ályzat</w:t>
      </w:r>
      <w:r w:rsidR="00606B4D">
        <w:t>).</w:t>
      </w:r>
    </w:p>
    <w:p w:rsidR="000013F3" w:rsidRPr="00141D0A" w:rsidRDefault="000013F3" w:rsidP="00017CDE">
      <w:pPr>
        <w:numPr>
          <w:ilvl w:val="0"/>
          <w:numId w:val="3"/>
        </w:numPr>
        <w:spacing w:after="263"/>
        <w:ind w:hanging="295"/>
        <w:jc w:val="both"/>
      </w:pPr>
      <w:r w:rsidRPr="00141D0A">
        <w:t>a Nyíregyházi Egyetem Iratkezelési Szabályzata (a továbbia</w:t>
      </w:r>
      <w:r w:rsidR="00606B4D">
        <w:t>kban: Iratkezelési Szabályzat).</w:t>
      </w:r>
    </w:p>
    <w:p w:rsidR="000013F3" w:rsidRPr="00141D0A" w:rsidRDefault="000013F3" w:rsidP="00D92E4D">
      <w:pPr>
        <w:pStyle w:val="Cmsor1"/>
        <w:spacing w:after="276"/>
        <w:ind w:left="10" w:right="7"/>
        <w:jc w:val="both"/>
        <w:rPr>
          <w:sz w:val="24"/>
          <w:szCs w:val="24"/>
        </w:rPr>
      </w:pPr>
      <w:r w:rsidRPr="00141D0A">
        <w:rPr>
          <w:sz w:val="24"/>
          <w:szCs w:val="24"/>
        </w:rPr>
        <w:t xml:space="preserve">Az adatkezelő és az adatvédelmi tisztviselő személye, elérhetőségei </w:t>
      </w:r>
    </w:p>
    <w:p w:rsidR="00146B47" w:rsidRPr="003C5DB6" w:rsidRDefault="00557232" w:rsidP="00146B47">
      <w:pPr>
        <w:jc w:val="both"/>
        <w:textAlignment w:val="baseline"/>
        <w:rPr>
          <w:rFonts w:cstheme="minorHAnsi"/>
        </w:rPr>
      </w:pPr>
      <w:r w:rsidRPr="00141D0A">
        <w:rPr>
          <w:i/>
          <w:u w:val="single"/>
        </w:rPr>
        <w:t>Az adatkezelő és képviselője</w:t>
      </w:r>
      <w:r w:rsidRPr="00141D0A">
        <w:t>: Nyíregyházi Egyetem (4400 Nyíregyháza, Sóstói út 31/b</w:t>
      </w:r>
      <w:proofErr w:type="gramStart"/>
      <w:r w:rsidRPr="00141D0A">
        <w:t>.;</w:t>
      </w:r>
      <w:proofErr w:type="gramEnd"/>
      <w:r w:rsidRPr="00141D0A">
        <w:t xml:space="preserve"> Tel.: (36) 42/599-400, Honlap: </w:t>
      </w:r>
      <w:hyperlink r:id="rId7" w:history="1">
        <w:r w:rsidRPr="00141D0A">
          <w:rPr>
            <w:rStyle w:val="Hiperhivatkozs"/>
          </w:rPr>
          <w:t>www.nye.hu</w:t>
        </w:r>
      </w:hyperlink>
      <w:r w:rsidRPr="00141D0A">
        <w:t xml:space="preserve">); Képviseli: </w:t>
      </w:r>
      <w:r w:rsidR="00146B47" w:rsidRPr="003C5DB6">
        <w:rPr>
          <w:rFonts w:cstheme="minorHAnsi"/>
        </w:rPr>
        <w:t>Dr. Hárskuti János, elnök, e-mail cím: harskuti.janos@nye.hu és Dr. Szabó György, rektor, e-mail cím: rektor@nye.hu</w:t>
      </w:r>
    </w:p>
    <w:p w:rsidR="00557232" w:rsidRPr="00141D0A" w:rsidRDefault="00557232" w:rsidP="00146B47">
      <w:pPr>
        <w:jc w:val="both"/>
      </w:pPr>
      <w:r w:rsidRPr="00141D0A">
        <w:rPr>
          <w:i/>
          <w:color w:val="000000"/>
          <w:u w:val="single"/>
          <w:shd w:val="clear" w:color="auto" w:fill="FFFFFF"/>
        </w:rPr>
        <w:t>Adatvédelmi tisztviselő</w:t>
      </w:r>
      <w:r w:rsidRPr="00141D0A">
        <w:rPr>
          <w:color w:val="000000"/>
          <w:shd w:val="clear" w:color="auto" w:fill="FFFFFF"/>
        </w:rPr>
        <w:t>: Makszim Györgyné dr. Nagy Tímea (</w:t>
      </w:r>
      <w:r w:rsidRPr="00141D0A">
        <w:t xml:space="preserve">4400 Nyíregyháza, Sóstói út 31/b., </w:t>
      </w:r>
      <w:proofErr w:type="gramStart"/>
      <w:r w:rsidRPr="00141D0A">
        <w:t>A</w:t>
      </w:r>
      <w:proofErr w:type="gramEnd"/>
      <w:r w:rsidRPr="00141D0A">
        <w:t xml:space="preserve"> ép. II. emelet 217.); E-mail: </w:t>
      </w:r>
      <w:hyperlink r:id="rId8" w:history="1">
        <w:r w:rsidRPr="00141D0A">
          <w:rPr>
            <w:rStyle w:val="Hiperhivatkozs"/>
          </w:rPr>
          <w:t>makszim.gyorgyne@nye.hu</w:t>
        </w:r>
      </w:hyperlink>
      <w:r w:rsidRPr="00141D0A">
        <w:rPr>
          <w:rStyle w:val="Hiperhivatkozs"/>
        </w:rPr>
        <w:t xml:space="preserve">; </w:t>
      </w:r>
      <w:r w:rsidRPr="00141D0A">
        <w:t>Tel</w:t>
      </w:r>
      <w:proofErr w:type="gramStart"/>
      <w:r w:rsidRPr="00141D0A">
        <w:t>.:</w:t>
      </w:r>
      <w:proofErr w:type="gramEnd"/>
      <w:r w:rsidRPr="00141D0A">
        <w:t xml:space="preserve"> (36) 42/599-400/2460;.</w:t>
      </w:r>
    </w:p>
    <w:p w:rsidR="005266D3" w:rsidRPr="00141D0A" w:rsidRDefault="005266D3" w:rsidP="00557232"/>
    <w:p w:rsidR="000013F3" w:rsidRPr="00141D0A" w:rsidRDefault="000013F3" w:rsidP="00D92E4D">
      <w:pPr>
        <w:pStyle w:val="Cmsor1"/>
        <w:ind w:left="10" w:right="4"/>
        <w:jc w:val="both"/>
        <w:rPr>
          <w:sz w:val="24"/>
          <w:szCs w:val="24"/>
        </w:rPr>
      </w:pPr>
      <w:r w:rsidRPr="00141D0A">
        <w:rPr>
          <w:sz w:val="24"/>
          <w:szCs w:val="24"/>
        </w:rPr>
        <w:t xml:space="preserve">Az adatkezelésre vonatkozó információk </w:t>
      </w:r>
    </w:p>
    <w:p w:rsidR="000013F3" w:rsidRPr="00141D0A" w:rsidRDefault="000013F3" w:rsidP="00387716">
      <w:pPr>
        <w:spacing w:after="237"/>
        <w:jc w:val="both"/>
      </w:pPr>
      <w:r w:rsidRPr="00141D0A">
        <w:rPr>
          <w:i/>
        </w:rPr>
        <w:t xml:space="preserve">Az adatkezeléssel érintett személyes adatok köre, az adatkezelés célja és jogalapja: </w:t>
      </w:r>
      <w:r w:rsidRPr="00141D0A">
        <w:t>a jelen t</w:t>
      </w:r>
      <w:r w:rsidR="0093374E">
        <w:t xml:space="preserve">ájékoztató végén szereplő táblázatban </w:t>
      </w:r>
      <w:r w:rsidR="00387716">
        <w:t>foglaltak szerint.</w:t>
      </w:r>
    </w:p>
    <w:p w:rsidR="000013F3" w:rsidRPr="00141D0A" w:rsidRDefault="000013F3" w:rsidP="00387716">
      <w:pPr>
        <w:spacing w:after="141"/>
        <w:ind w:left="-5"/>
        <w:jc w:val="both"/>
      </w:pPr>
      <w:r w:rsidRPr="00141D0A">
        <w:rPr>
          <w:i/>
        </w:rPr>
        <w:t>Az érintettek köre:</w:t>
      </w:r>
      <w:r w:rsidRPr="00141D0A">
        <w:t xml:space="preserve"> minden természetes személy, aki</w:t>
      </w:r>
      <w:r w:rsidR="0093374E">
        <w:t xml:space="preserve"> az Egyetemmel </w:t>
      </w:r>
      <w:r w:rsidRPr="00141D0A">
        <w:t>szerző</w:t>
      </w:r>
      <w:r w:rsidR="0093374E">
        <w:t>dést</w:t>
      </w:r>
      <w:r w:rsidRPr="00141D0A">
        <w:t xml:space="preserve"> köt, illetve szerződés megkötésére irányuló tárgyalásokat folytat. A jelen tájékoztató körében érintettnek minősül továbbá a nem természetes személlyel kötött szerződések esetén a jogi személy képviseletében eljáró, illetve a szerződés tekintetében kapcsolattartásra jogosult vagy egyéb célból kijelölt személy is (a továbbiakban </w:t>
      </w:r>
      <w:r w:rsidR="008D4634">
        <w:t>e két személyi kör együttesen: érintett</w:t>
      </w:r>
      <w:r w:rsidR="00387716">
        <w:t>).</w:t>
      </w:r>
    </w:p>
    <w:p w:rsidR="000013F3" w:rsidRPr="00141D0A" w:rsidRDefault="000013F3" w:rsidP="00387716">
      <w:pPr>
        <w:spacing w:after="10"/>
        <w:ind w:left="-5"/>
        <w:jc w:val="both"/>
      </w:pPr>
      <w:r w:rsidRPr="00141D0A">
        <w:rPr>
          <w:i/>
        </w:rPr>
        <w:t>Az adatkezelés helye és módja:</w:t>
      </w:r>
      <w:r w:rsidRPr="00141D0A">
        <w:t xml:space="preserve"> Nyíregyházi Egyetem (4400 Nyíregyháza, Sóstói út 31/</w:t>
      </w:r>
      <w:proofErr w:type="gramStart"/>
      <w:r w:rsidRPr="00141D0A">
        <w:t>b )</w:t>
      </w:r>
      <w:proofErr w:type="gramEnd"/>
      <w:r w:rsidRPr="00141D0A">
        <w:t xml:space="preserve"> Az elektronikus úton végzett adatkezeléshez az Adatkezelő a jelen tájékoztatóban megjelölt adatfeldolgozót veszi igénybe. Az Adatkezelő az adatkezelés során automatizált döntéshozatalt, különösen profilalkotást nem végez.</w:t>
      </w:r>
    </w:p>
    <w:p w:rsidR="000013F3" w:rsidRPr="00141D0A" w:rsidRDefault="000013F3" w:rsidP="00387716">
      <w:pPr>
        <w:spacing w:after="66"/>
        <w:jc w:val="both"/>
      </w:pPr>
    </w:p>
    <w:p w:rsidR="000013F3" w:rsidRPr="0093374E" w:rsidRDefault="000013F3" w:rsidP="00D92E4D">
      <w:pPr>
        <w:pStyle w:val="Cmsor1"/>
        <w:spacing w:after="292"/>
        <w:ind w:left="10" w:right="8"/>
        <w:jc w:val="both"/>
        <w:rPr>
          <w:caps/>
          <w:sz w:val="24"/>
          <w:szCs w:val="24"/>
        </w:rPr>
      </w:pPr>
      <w:r w:rsidRPr="0093374E">
        <w:rPr>
          <w:caps/>
          <w:sz w:val="24"/>
          <w:szCs w:val="24"/>
        </w:rPr>
        <w:lastRenderedPageBreak/>
        <w:t xml:space="preserve">A szerződés megkötését megelőzően végzett adatkezelés </w:t>
      </w:r>
    </w:p>
    <w:p w:rsidR="000013F3" w:rsidRPr="0093374E" w:rsidRDefault="000013F3" w:rsidP="00D92E4D">
      <w:pPr>
        <w:pStyle w:val="Cmsor2"/>
        <w:ind w:right="10"/>
        <w:jc w:val="both"/>
        <w:rPr>
          <w:b/>
          <w:sz w:val="24"/>
          <w:szCs w:val="24"/>
        </w:rPr>
      </w:pPr>
      <w:r w:rsidRPr="0093374E">
        <w:rPr>
          <w:b/>
          <w:sz w:val="24"/>
          <w:szCs w:val="24"/>
        </w:rPr>
        <w:t xml:space="preserve">1. Szerződés megkötésére irányuló eljárás természetes személy szerződő fél esetén </w:t>
      </w:r>
    </w:p>
    <w:p w:rsidR="000013F3" w:rsidRPr="00141D0A" w:rsidRDefault="000013F3" w:rsidP="00387716">
      <w:pPr>
        <w:spacing w:after="98"/>
        <w:ind w:left="-5"/>
        <w:jc w:val="both"/>
      </w:pPr>
      <w:r w:rsidRPr="00141D0A">
        <w:rPr>
          <w:i/>
        </w:rPr>
        <w:t>Az adatkezelési folyamat rövid leírása:</w:t>
      </w:r>
      <w:r w:rsidRPr="00141D0A">
        <w:t xml:space="preserve"> a szerződés megkötésére irányuló eljárások során szükségszerűen történik adatkezelés, amely abban az esetben is szükséges, ha a szerződés végül nem jön létre. Amennyiben a szerződéskötés elmarad, úgy a szerződéskötési tárgyalásokban részt vevő személyek s</w:t>
      </w:r>
      <w:r w:rsidR="008D4634">
        <w:t xml:space="preserve">zemélyes adatait (pl. </w:t>
      </w:r>
      <w:r w:rsidRPr="00141D0A">
        <w:t xml:space="preserve">az érintettől kapott e-mail tartalma, az érintett neve, e-mail címe, az e-mailben esetlegesen megjelölt, előre meg nem határozható további személyes adatok) az Adatkezelő a szerződéskötési tárgyalások megszűnését követően 5 évig tárolja, tekintettel arra, hogy az Adatkezelőnek ezen időtartam alatt jogos érdeke fűződik az adatkezeléshez. </w:t>
      </w:r>
    </w:p>
    <w:p w:rsidR="000013F3" w:rsidRPr="00141D0A" w:rsidRDefault="000013F3" w:rsidP="00387716">
      <w:pPr>
        <w:ind w:left="-5"/>
        <w:jc w:val="both"/>
      </w:pPr>
      <w:r w:rsidRPr="00141D0A">
        <w:rPr>
          <w:i/>
        </w:rPr>
        <w:t xml:space="preserve">Az adatkezelés jogalapja: </w:t>
      </w:r>
      <w:r w:rsidRPr="00141D0A">
        <w:t xml:space="preserve">az adatkezelés a szerződés megkötését megelőzően az érintett kérésére történő lépések megtételéhez szükséges [GDPR 6. cikk (1) bekezdés b) pont]. </w:t>
      </w:r>
    </w:p>
    <w:p w:rsidR="000013F3" w:rsidRPr="00141D0A" w:rsidRDefault="000013F3" w:rsidP="00387716">
      <w:pPr>
        <w:ind w:left="-5"/>
        <w:jc w:val="both"/>
      </w:pPr>
      <w:r w:rsidRPr="00141D0A">
        <w:rPr>
          <w:i/>
        </w:rPr>
        <w:t>Az adatkezelés jogalapja a szerződéses tárgyalások sikertelen befejezését követően:</w:t>
      </w:r>
      <w:r w:rsidRPr="00141D0A">
        <w:t xml:space="preserve"> az adatkezelő jogos érdeke [GDPR 6. cikk (1) bekezdés f) pont], amely abban nyilvánul meg, hogy az érintett az adatkezelővel szemben a Ptk. 6:63. § (5) bekezdése alapján kártérítési igényt terjeszthet elő. Az adatkezelés időtartama ezen igény elévüléséhez igazodik, így az 5 év.</w:t>
      </w:r>
      <w:r w:rsidRPr="00141D0A">
        <w:rPr>
          <w:i/>
        </w:rPr>
        <w:t xml:space="preserve"> </w:t>
      </w:r>
    </w:p>
    <w:p w:rsidR="000013F3" w:rsidRPr="00141D0A" w:rsidRDefault="000013F3" w:rsidP="00387716">
      <w:pPr>
        <w:ind w:left="-5"/>
        <w:jc w:val="both"/>
      </w:pPr>
      <w:r w:rsidRPr="00141D0A">
        <w:rPr>
          <w:i/>
        </w:rPr>
        <w:t>Az adatszolgáltatás elmaradásának jogkövetkezménye:</w:t>
      </w:r>
      <w:r w:rsidRPr="00141D0A">
        <w:t xml:space="preserve"> amennyiben az érintett a szerződéskötéshez szükséges adatokat nem szolgáltatja, úgy előfordulhat, hogy a szerződést az adatkezelő nem tudja megkötni az adatszolgáltatá</w:t>
      </w:r>
      <w:r w:rsidR="008D4634">
        <w:t>s elmaradása vagy hiánya miatt.</w:t>
      </w:r>
    </w:p>
    <w:p w:rsidR="005266D3" w:rsidRPr="00141D0A" w:rsidRDefault="005266D3" w:rsidP="008D4634"/>
    <w:p w:rsidR="000013F3" w:rsidRPr="00141D0A" w:rsidRDefault="000013F3" w:rsidP="00D92E4D">
      <w:pPr>
        <w:pStyle w:val="Cmsor2"/>
        <w:ind w:right="6"/>
        <w:jc w:val="both"/>
        <w:rPr>
          <w:b/>
          <w:sz w:val="24"/>
          <w:szCs w:val="24"/>
        </w:rPr>
      </w:pPr>
      <w:r w:rsidRPr="00141D0A">
        <w:rPr>
          <w:b/>
          <w:sz w:val="24"/>
          <w:szCs w:val="24"/>
        </w:rPr>
        <w:t xml:space="preserve">2. Szerződés megkötésére irányuló eljárás jogi személy szerződő fél esetén </w:t>
      </w:r>
    </w:p>
    <w:p w:rsidR="000013F3" w:rsidRPr="00141D0A" w:rsidRDefault="000013F3" w:rsidP="00387716">
      <w:pPr>
        <w:spacing w:after="100"/>
        <w:ind w:left="-5"/>
        <w:jc w:val="both"/>
      </w:pPr>
      <w:r w:rsidRPr="00141D0A">
        <w:rPr>
          <w:i/>
        </w:rPr>
        <w:t>Az adatkezelési folyamat rövid leírása:</w:t>
      </w:r>
      <w:r w:rsidRPr="00141D0A">
        <w:t xml:space="preserve"> a szerződés megkötésére irányuló eljárások során szükségszerűen történik adatkezelés, amely abban az esetben is szükséges, ha a szerződés végül nem jön létre. </w:t>
      </w:r>
      <w:proofErr w:type="gramStart"/>
      <w:r w:rsidRPr="00141D0A">
        <w:t>Amennyiben a szerződéskötés elmarad, úgy a szerződéskötési tárgyalásokban részt vevő, a jogi személy nevében eljárni jogosult természetes személyek (képviseleti joggal rendelkező személyek, vagy kapcsolattartásra kijelölt személyek) személyes adatait [így az érintett neve, kapcsolattartási adatai (e-mail cím, telefonszám) az e-mailben esetlegesen megjelölt, a képviseleti jogot megalapozó beosztása, valamint minden más előre meg nem határozható további személyes adatok, amelyet az érintett a kapcsolatfelvétel során megad] az Adatkezelő a szerződéskötési tárgyalások megszűnését követően 5 évig tárolja</w:t>
      </w:r>
      <w:proofErr w:type="gramEnd"/>
      <w:r w:rsidRPr="00141D0A">
        <w:t xml:space="preserve">, </w:t>
      </w:r>
      <w:proofErr w:type="gramStart"/>
      <w:r w:rsidRPr="00141D0A">
        <w:t>tekintettel</w:t>
      </w:r>
      <w:proofErr w:type="gramEnd"/>
      <w:r w:rsidRPr="00141D0A">
        <w:t xml:space="preserve"> arra, hogy az Adatkezelőnek ezen időtartam alatt jogos érdeke fűződik az adatkezeléshez. </w:t>
      </w:r>
    </w:p>
    <w:p w:rsidR="000013F3" w:rsidRPr="00141D0A" w:rsidRDefault="000013F3" w:rsidP="00387716">
      <w:pPr>
        <w:ind w:left="-5"/>
        <w:jc w:val="both"/>
      </w:pPr>
      <w:r w:rsidRPr="00141D0A">
        <w:rPr>
          <w:i/>
        </w:rPr>
        <w:t xml:space="preserve">Az adatkezelés jogalapja: </w:t>
      </w:r>
      <w:r w:rsidRPr="00141D0A">
        <w:t xml:space="preserve">az adatkezelő és az adatkezelővel szerződő jogi </w:t>
      </w:r>
      <w:proofErr w:type="gramStart"/>
      <w:r w:rsidRPr="00141D0A">
        <w:t>személy</w:t>
      </w:r>
      <w:proofErr w:type="gramEnd"/>
      <w:r w:rsidRPr="00141D0A">
        <w:t xml:space="preserve"> mint harmadik személy jogos érdeke [GDPR 6. cikk (1) bekezdés f) pont], amely abban áll, hogy mindkét félnek érdeke fűződik ahhoz, hogy a szerződéskötési tárgyalások sikeresen, a szerződés megkötésével záruljanak, illetve ahhoz, hogy ennek érdekében a megfelelő és szükséges kapcsolattartás megvalósuljon.  </w:t>
      </w:r>
    </w:p>
    <w:p w:rsidR="000013F3" w:rsidRPr="00141D0A" w:rsidRDefault="000013F3" w:rsidP="00387716">
      <w:pPr>
        <w:ind w:left="-5"/>
        <w:jc w:val="both"/>
      </w:pPr>
      <w:r w:rsidRPr="00141D0A">
        <w:rPr>
          <w:i/>
        </w:rPr>
        <w:t>Az adatkezelés jogalapja a szerződéses tárgyalások sikertelen befejezését követően:</w:t>
      </w:r>
      <w:r w:rsidRPr="00141D0A">
        <w:t xml:space="preserve"> az adatkezelő jogos érdeke [GDPR 6. cikk (1) bekezdés f) pont], amely abban nyilvánul meg, hogy az érintett az adatkezelővel szemben a Ptk. 6:63. § (5) bekezdése alapján kártérítési igényt terjeszthet elő. Az adatkezelés időtartama ezen igény elévüléséhez igazodik, így az 5 év.</w:t>
      </w:r>
      <w:r w:rsidRPr="00141D0A">
        <w:rPr>
          <w:i/>
        </w:rPr>
        <w:t xml:space="preserve"> </w:t>
      </w:r>
    </w:p>
    <w:p w:rsidR="000013F3" w:rsidRPr="00141D0A" w:rsidRDefault="000013F3" w:rsidP="00387716">
      <w:pPr>
        <w:ind w:left="-5"/>
        <w:jc w:val="both"/>
      </w:pPr>
      <w:r w:rsidRPr="00141D0A">
        <w:rPr>
          <w:i/>
        </w:rPr>
        <w:t>Az adatszolgáltatás elmaradásának jogkövetkezménye:</w:t>
      </w:r>
      <w:r w:rsidRPr="00141D0A">
        <w:t xml:space="preserve"> amennyiben az érintett a szerződéskötéshez szükséges adatokat nem szolgáltatja, úgy előfordulhat, hogy a szerződést az adatkezelő nem tudja megkötni az adatszolgáltatás elmaradása vagy hiánya miatt.</w:t>
      </w:r>
      <w:r w:rsidRPr="00141D0A">
        <w:rPr>
          <w:rFonts w:eastAsia="Calibri"/>
          <w:b/>
        </w:rPr>
        <w:t xml:space="preserve"> </w:t>
      </w:r>
    </w:p>
    <w:p w:rsidR="005266D3" w:rsidRPr="00141D0A" w:rsidRDefault="005266D3" w:rsidP="00387716"/>
    <w:p w:rsidR="000013F3" w:rsidRPr="0093374E" w:rsidRDefault="000013F3" w:rsidP="00D92E4D">
      <w:pPr>
        <w:pStyle w:val="Cmsor1"/>
        <w:spacing w:after="292"/>
        <w:ind w:left="10" w:right="5"/>
        <w:jc w:val="both"/>
        <w:rPr>
          <w:caps/>
          <w:sz w:val="24"/>
          <w:szCs w:val="24"/>
        </w:rPr>
      </w:pPr>
      <w:r w:rsidRPr="0093374E">
        <w:rPr>
          <w:caps/>
          <w:sz w:val="24"/>
          <w:szCs w:val="24"/>
        </w:rPr>
        <w:lastRenderedPageBreak/>
        <w:t>A szerződés megkötés</w:t>
      </w:r>
      <w:r w:rsidR="008D4634">
        <w:rPr>
          <w:caps/>
          <w:sz w:val="24"/>
          <w:szCs w:val="24"/>
        </w:rPr>
        <w:t>ét követően végzett adatkezelés</w:t>
      </w:r>
    </w:p>
    <w:p w:rsidR="000013F3" w:rsidRPr="0093374E" w:rsidRDefault="000013F3" w:rsidP="00D92E4D">
      <w:pPr>
        <w:pStyle w:val="Cmsor2"/>
        <w:ind w:right="8"/>
        <w:jc w:val="both"/>
        <w:rPr>
          <w:b/>
          <w:sz w:val="24"/>
          <w:szCs w:val="24"/>
        </w:rPr>
      </w:pPr>
      <w:r w:rsidRPr="0093374E">
        <w:rPr>
          <w:b/>
          <w:sz w:val="24"/>
          <w:szCs w:val="24"/>
        </w:rPr>
        <w:t xml:space="preserve">1. A természetes személlyel kötött szerződések </w:t>
      </w:r>
    </w:p>
    <w:p w:rsidR="000013F3" w:rsidRPr="00141D0A" w:rsidRDefault="000013F3" w:rsidP="00D92E4D">
      <w:pPr>
        <w:ind w:left="-5"/>
        <w:jc w:val="both"/>
      </w:pPr>
      <w:r w:rsidRPr="00141D0A">
        <w:rPr>
          <w:i/>
        </w:rPr>
        <w:t>Az adatkezelési folyamat rövid leírása:</w:t>
      </w:r>
      <w:r w:rsidRPr="00141D0A">
        <w:t xml:space="preserve"> az Adatkezelő és az érintett </w:t>
      </w:r>
      <w:r w:rsidR="00606B4D">
        <w:t xml:space="preserve">között </w:t>
      </w:r>
      <w:r w:rsidRPr="00141D0A">
        <w:t xml:space="preserve">létrejött szerződés teljesítése érdekében az Adatkezelő szükségszerűen végez személyes adatokat (így különösen az érintett azonosításához szükséges adatok, a szerződéssel kapcsolatos adatok, adókötelezettséggel kapcsolatos nyilatkozatokon szereplő adatok) érintő adatkezelést, amelynek célja a szerződés megkötése, a szerződés szerződésszerű teljesítése és ezen belül is a szerződéssel összefüggő valamennyi jognyilatkozat megtétele, valamint a szerződés teljesítése érdekében történő kapcsolattartás. Az adatkezelő </w:t>
      </w:r>
      <w:proofErr w:type="gramStart"/>
      <w:r w:rsidRPr="00141D0A">
        <w:t>manuális</w:t>
      </w:r>
      <w:proofErr w:type="gramEnd"/>
      <w:r w:rsidRPr="00141D0A">
        <w:t xml:space="preserve"> és automatizált m</w:t>
      </w:r>
      <w:r w:rsidR="00606B4D">
        <w:t>ódon is végez adatkezelést azért</w:t>
      </w:r>
      <w:r w:rsidRPr="00141D0A">
        <w:t xml:space="preserve">, hogy a szerződést manuális és elektronikus úton is tárolja. </w:t>
      </w:r>
    </w:p>
    <w:p w:rsidR="000013F3" w:rsidRPr="00141D0A" w:rsidRDefault="000013F3" w:rsidP="00D92E4D">
      <w:pPr>
        <w:ind w:left="-5"/>
        <w:jc w:val="both"/>
      </w:pPr>
      <w:r w:rsidRPr="00141D0A">
        <w:rPr>
          <w:i/>
        </w:rPr>
        <w:t xml:space="preserve">Az adatkezelés jogalapja: </w:t>
      </w:r>
      <w:r w:rsidRPr="00141D0A">
        <w:t>az adatkezelés a szerződés teljesítéséhez szükséges [GDPR</w:t>
      </w:r>
      <w:r w:rsidR="00606B4D">
        <w:t xml:space="preserve"> 6. cikk (1) bekezdés b) pont].</w:t>
      </w:r>
    </w:p>
    <w:p w:rsidR="000013F3" w:rsidRPr="00141D0A" w:rsidRDefault="000013F3" w:rsidP="00D92E4D">
      <w:pPr>
        <w:ind w:left="-5"/>
        <w:jc w:val="both"/>
      </w:pPr>
      <w:r w:rsidRPr="00141D0A">
        <w:rPr>
          <w:i/>
        </w:rPr>
        <w:t>Az adatszolgáltatás elmaradásának jogkövetkezménye:</w:t>
      </w:r>
      <w:r w:rsidRPr="00141D0A">
        <w:t xml:space="preserve"> amennyiben az érintett a szerződéskötést követően valamely olyan adat szolgáltatását megtagadja, vagy elmulasztja, amely a szerződés teljesítéséhez szükséges, úgy – tekintettel arra, hogy az adatszolgáltatás a szerződés teljesítéséhez szükséges – az adatkezelő a szerződésszegés polgári jogi jo</w:t>
      </w:r>
      <w:r w:rsidR="00606B4D">
        <w:t>gkövetkezményeit alkalmazhatja.</w:t>
      </w:r>
    </w:p>
    <w:p w:rsidR="005266D3" w:rsidRPr="00141D0A" w:rsidRDefault="005266D3" w:rsidP="00606B4D"/>
    <w:p w:rsidR="000013F3" w:rsidRPr="0093374E" w:rsidRDefault="000013F3" w:rsidP="00D92E4D">
      <w:pPr>
        <w:pStyle w:val="Cmsor2"/>
        <w:ind w:right="5"/>
        <w:jc w:val="both"/>
        <w:rPr>
          <w:b/>
          <w:sz w:val="24"/>
          <w:szCs w:val="24"/>
        </w:rPr>
      </w:pPr>
      <w:r w:rsidRPr="0093374E">
        <w:rPr>
          <w:b/>
          <w:sz w:val="24"/>
          <w:szCs w:val="24"/>
        </w:rPr>
        <w:t xml:space="preserve">2. A nem természetes személlyel kötött szerződések </w:t>
      </w:r>
    </w:p>
    <w:p w:rsidR="000013F3" w:rsidRPr="00141D0A" w:rsidRDefault="000013F3" w:rsidP="00D92E4D">
      <w:pPr>
        <w:ind w:left="-5"/>
        <w:jc w:val="both"/>
      </w:pPr>
      <w:r w:rsidRPr="00141D0A">
        <w:rPr>
          <w:i/>
        </w:rPr>
        <w:t>Az adatkezelési folyamat rövid leírása:</w:t>
      </w:r>
      <w:r w:rsidRPr="00141D0A">
        <w:t xml:space="preserve"> az Egyetem és a jogi </w:t>
      </w:r>
      <w:proofErr w:type="gramStart"/>
      <w:r w:rsidRPr="00141D0A">
        <w:t>személyek</w:t>
      </w:r>
      <w:proofErr w:type="gramEnd"/>
      <w:r w:rsidRPr="00141D0A">
        <w:t xml:space="preserve"> mint szerződő partnerek között létrejött szerződés teljesítése érdekében elengedhetetlen mindkét fél részéről az adatkezelés. Ezért mindkét szerződő fél a szerződés szerződésszerű teljesítése és ezen belül is a szerződéssel összefüggő valamennyi jognyilatkozat megtétele, valamint a szerződés teljesítése érdekében történő kapcsolattartás céljából a felek képviseletére jogosult vagy kapcsolattartásra kijelölt természetes személyek személyes adatait (így különösen a teljes nevüket, a beosztásukat, a képviselt jogi személy adatait, kapcsolattartási adatok, így e-mail cím, telefonszám, levelezési cím stb.) kezelik. Az adatkezelő </w:t>
      </w:r>
      <w:proofErr w:type="gramStart"/>
      <w:r w:rsidRPr="00141D0A">
        <w:t>manuális</w:t>
      </w:r>
      <w:proofErr w:type="gramEnd"/>
      <w:r w:rsidRPr="00141D0A">
        <w:t xml:space="preserve"> és automatizált módon is végez adatkezelést azzal, hogy a szerződést manuális és elektronikus ú</w:t>
      </w:r>
      <w:r w:rsidR="00E41C2D">
        <w:t>ton is tárolja.</w:t>
      </w:r>
    </w:p>
    <w:p w:rsidR="000013F3" w:rsidRPr="00141D0A" w:rsidRDefault="000013F3" w:rsidP="00D92E4D">
      <w:pPr>
        <w:ind w:left="-5"/>
        <w:jc w:val="both"/>
      </w:pPr>
      <w:r w:rsidRPr="00141D0A">
        <w:rPr>
          <w:i/>
        </w:rPr>
        <w:t xml:space="preserve">Az adatkezelés jogalapja: </w:t>
      </w:r>
      <w:r w:rsidRPr="00141D0A">
        <w:t xml:space="preserve">az adatkezelő és az adatkezelővel szerződő jogi </w:t>
      </w:r>
      <w:proofErr w:type="gramStart"/>
      <w:r w:rsidRPr="00141D0A">
        <w:t>személy</w:t>
      </w:r>
      <w:proofErr w:type="gramEnd"/>
      <w:r w:rsidRPr="00141D0A">
        <w:t xml:space="preserve"> mint harmadik személy jogos érdeke [GDPR 6. cikk (1) bekezdés f) pont], amely abban áll, hogy mindkét félnek érdeke fűződik ahhoz, hogy a közöttük létrejött szerződés szerződésszerű teljesítése, különösen a kapcsolattartás és a szerződés teljesítésével összefüggő jognyilatk</w:t>
      </w:r>
      <w:r w:rsidR="00E41C2D">
        <w:t>ozatok megtétele megvalósuljon.</w:t>
      </w:r>
    </w:p>
    <w:p w:rsidR="000013F3" w:rsidRPr="00141D0A" w:rsidRDefault="000013F3" w:rsidP="00D92E4D">
      <w:pPr>
        <w:spacing w:after="221"/>
        <w:ind w:left="-5"/>
        <w:jc w:val="both"/>
      </w:pPr>
      <w:r w:rsidRPr="00141D0A">
        <w:rPr>
          <w:i/>
        </w:rPr>
        <w:t>Az adatszolgáltatás elmaradásának jogkövetkezménye:</w:t>
      </w:r>
      <w:r w:rsidRPr="00141D0A">
        <w:t xml:space="preserve"> amennyiben az érintett a szerződéskötést követően valamely olyan adat szolgáltatását megtagadja, vagy elmulasztja, amely a szerződés teljesítéséhez szükséges, úgy – tekintettel arra, hogy az adatszolgáltatás a szerződés teljesítéséhez szükséges – az adatkezelő a szerződésszegés polgári jogi jogkövetkezményeit alkalmazhatja. </w:t>
      </w:r>
      <w:r w:rsidRPr="00141D0A">
        <w:rPr>
          <w:rFonts w:eastAsia="Calibri"/>
          <w:b/>
        </w:rPr>
        <w:t xml:space="preserve"> </w:t>
      </w:r>
    </w:p>
    <w:p w:rsidR="000013F3" w:rsidRPr="0093374E" w:rsidRDefault="000013F3" w:rsidP="00D92E4D">
      <w:pPr>
        <w:spacing w:after="254" w:line="259" w:lineRule="auto"/>
        <w:ind w:left="51"/>
        <w:jc w:val="both"/>
        <w:rPr>
          <w:b/>
          <w:caps/>
        </w:rPr>
      </w:pPr>
      <w:r w:rsidRPr="0093374E">
        <w:rPr>
          <w:b/>
          <w:caps/>
        </w:rPr>
        <w:t xml:space="preserve">A szerződés megszűnését követően végzett adatkezelés </w:t>
      </w:r>
    </w:p>
    <w:p w:rsidR="000013F3" w:rsidRPr="00141D0A" w:rsidRDefault="000013F3" w:rsidP="00D92E4D">
      <w:pPr>
        <w:ind w:left="-5"/>
        <w:jc w:val="both"/>
      </w:pPr>
      <w:r w:rsidRPr="00141D0A">
        <w:rPr>
          <w:i/>
        </w:rPr>
        <w:t>Az adatkezelés a szerződés megszűnését követően:</w:t>
      </w:r>
      <w:r w:rsidRPr="00141D0A">
        <w:t xml:space="preserve"> az adatkezelőt, mint közérdekű feladatot ellátó intézményt jogi kötelezettség [GDPR 6. cikk (1) bekezdés c) pont] terheli a tevékenységével összefüggésben keletkező ún. </w:t>
      </w:r>
      <w:proofErr w:type="gramStart"/>
      <w:r w:rsidRPr="00141D0A">
        <w:t>köziratok</w:t>
      </w:r>
      <w:proofErr w:type="gramEnd"/>
      <w:r w:rsidRPr="00141D0A">
        <w:t xml:space="preserve"> megőrzése tekintetében, amelyet az Ltv. 12.§ (1) bekezdés határoz meg 15 év időtartamban. Ezt követően a nem selejtezhető közirat levéltárban kerül elhelyezésre. A köziratok tárolásával összefüggésben végzett adatkezelés tekintetében az adatkezelő Iratkezelési Szabályzatának rendelkezései irányadóak.</w:t>
      </w:r>
      <w:r w:rsidRPr="00141D0A">
        <w:rPr>
          <w:b/>
        </w:rPr>
        <w:t xml:space="preserve"> </w:t>
      </w:r>
    </w:p>
    <w:p w:rsidR="005266D3" w:rsidRPr="00141D0A" w:rsidRDefault="005266D3" w:rsidP="00E41C2D"/>
    <w:p w:rsidR="000013F3" w:rsidRPr="006D2E33" w:rsidRDefault="00E41C2D" w:rsidP="00D92E4D">
      <w:pPr>
        <w:pStyle w:val="Cmsor1"/>
        <w:ind w:left="10" w:right="5"/>
        <w:jc w:val="both"/>
        <w:rPr>
          <w:sz w:val="24"/>
          <w:szCs w:val="24"/>
        </w:rPr>
      </w:pPr>
      <w:r w:rsidRPr="006D2E33">
        <w:rPr>
          <w:sz w:val="24"/>
          <w:szCs w:val="24"/>
        </w:rPr>
        <w:t>Az érintettek jogai</w:t>
      </w:r>
    </w:p>
    <w:p w:rsidR="000013F3" w:rsidRPr="006D2E33" w:rsidRDefault="000013F3" w:rsidP="00387716">
      <w:pPr>
        <w:ind w:left="-5"/>
        <w:jc w:val="both"/>
      </w:pPr>
      <w:r w:rsidRPr="006D2E33">
        <w:t xml:space="preserve">Az Egyetem az adatkezelése során feltétel nélkül biztosítja az érintettek számára az alábbi jogaik érvényesítését: </w:t>
      </w:r>
    </w:p>
    <w:p w:rsidR="000013F3" w:rsidRPr="006D2E33" w:rsidRDefault="000013F3" w:rsidP="00387716">
      <w:pPr>
        <w:pStyle w:val="Listaszerbekezds"/>
        <w:numPr>
          <w:ilvl w:val="0"/>
          <w:numId w:val="4"/>
        </w:numPr>
        <w:spacing w:after="0" w:line="240" w:lineRule="auto"/>
        <w:ind w:left="0" w:firstLine="0"/>
        <w:jc w:val="both"/>
        <w:rPr>
          <w:sz w:val="24"/>
          <w:szCs w:val="24"/>
        </w:rPr>
      </w:pPr>
      <w:r w:rsidRPr="006D2E33">
        <w:rPr>
          <w:b/>
          <w:sz w:val="24"/>
          <w:szCs w:val="24"/>
        </w:rPr>
        <w:t>előzetes tájékoztatáshoz való jog</w:t>
      </w:r>
      <w:r w:rsidRPr="006D2E33">
        <w:rPr>
          <w:sz w:val="24"/>
          <w:szCs w:val="24"/>
        </w:rPr>
        <w:t xml:space="preserve"> [GDPR 13. cikk]: az érintett jogosult arra, hogy az adatkezelés megkezdése előtt tájékoztatást kapjon a személyes adataival kapcsolatosan végzett adatkezelésről és az azzal összefüggő minden </w:t>
      </w:r>
      <w:proofErr w:type="gramStart"/>
      <w:r w:rsidRPr="006D2E33">
        <w:rPr>
          <w:sz w:val="24"/>
          <w:szCs w:val="24"/>
        </w:rPr>
        <w:t>információról</w:t>
      </w:r>
      <w:proofErr w:type="gramEnd"/>
      <w:r w:rsidRPr="006D2E33">
        <w:rPr>
          <w:sz w:val="24"/>
          <w:szCs w:val="24"/>
        </w:rPr>
        <w:t>. Jelen adatkezelési tájékoztató elektronik</w:t>
      </w:r>
      <w:r w:rsidR="006D2E33" w:rsidRPr="006D2E33">
        <w:rPr>
          <w:sz w:val="24"/>
          <w:szCs w:val="24"/>
        </w:rPr>
        <w:t>us közzétételével és a</w:t>
      </w:r>
      <w:r w:rsidRPr="006D2E33">
        <w:rPr>
          <w:sz w:val="24"/>
          <w:szCs w:val="24"/>
        </w:rPr>
        <w:t xml:space="preserve"> szerződésben a jelen adatkezelési tájékoztatóra való utalással az adatkezelő e kötelezettségének tesz eleget. A szerződéskötést megelőzően az adatkezelő az érintett részére lehetőséget biztosít az adatkezelési tájékoztató teljes körű megismerésére. Amennyibe</w:t>
      </w:r>
      <w:r w:rsidR="006D2E33" w:rsidRPr="006D2E33">
        <w:rPr>
          <w:sz w:val="24"/>
          <w:szCs w:val="24"/>
        </w:rPr>
        <w:t>n</w:t>
      </w:r>
      <w:r w:rsidRPr="006D2E33">
        <w:rPr>
          <w:sz w:val="24"/>
          <w:szCs w:val="24"/>
        </w:rPr>
        <w:t xml:space="preserve"> az érintett kéri</w:t>
      </w:r>
      <w:r w:rsidR="006D2E33" w:rsidRPr="006D2E33">
        <w:rPr>
          <w:sz w:val="24"/>
          <w:szCs w:val="24"/>
        </w:rPr>
        <w:t>,</w:t>
      </w:r>
      <w:r w:rsidRPr="006D2E33">
        <w:rPr>
          <w:sz w:val="24"/>
          <w:szCs w:val="24"/>
        </w:rPr>
        <w:t xml:space="preserve"> az Adatkezelő képviseletében a szerződéskötés során eljáró személy közvetlenül is megküldi az érintett részére a tájékoztatót, szükség ese</w:t>
      </w:r>
      <w:r w:rsidR="006D2E33" w:rsidRPr="006D2E33">
        <w:rPr>
          <w:sz w:val="24"/>
          <w:szCs w:val="24"/>
        </w:rPr>
        <w:t>tén nyomtatott formában átadja.</w:t>
      </w:r>
    </w:p>
    <w:p w:rsidR="000013F3" w:rsidRPr="006D2E33" w:rsidRDefault="000013F3" w:rsidP="00387716">
      <w:pPr>
        <w:numPr>
          <w:ilvl w:val="0"/>
          <w:numId w:val="2"/>
        </w:numPr>
        <w:ind w:hanging="10"/>
        <w:jc w:val="both"/>
      </w:pPr>
      <w:r w:rsidRPr="006D2E33">
        <w:rPr>
          <w:b/>
        </w:rPr>
        <w:t>hozzáféréshez való jog</w:t>
      </w:r>
      <w:r w:rsidRPr="006D2E33">
        <w:t xml:space="preserve"> [GDPR 15. cikk]: Az érintett írásban – ide értve az elektronikus utat is – előterjesztett kérelmével tájékoztatást kérhet a személyes adatainak kezeléséről, valamint jogosult arra, hogy betekintést kérjen az adatkezeléssel érintett </w:t>
      </w:r>
      <w:proofErr w:type="gramStart"/>
      <w:r w:rsidRPr="006D2E33">
        <w:t>dokumentumokba</w:t>
      </w:r>
      <w:proofErr w:type="gramEnd"/>
      <w:r w:rsidRPr="006D2E33">
        <w:t>. Az érintett kérelmére az adatkezelő bármikor köteles tájékoztatást adni az általa kezelt, az érintettre vonatkozó adatokról, azok forrásáról, az adatkezelés céljáról, jogalapjáról, időtartamáról az esetleges adatvédelmi incidens körülményeiről, hatásairól és az elhárítására megtett intézkedésekről, továbbá – az érintett személyes adatainak továbbítása esetén – az adattovábbítás jogalapjáról és cím</w:t>
      </w:r>
      <w:r w:rsidR="006D2E33" w:rsidRPr="006D2E33">
        <w:t>zettjéről. Az érintett</w:t>
      </w:r>
      <w:r w:rsidRPr="006D2E33">
        <w:t xml:space="preserve"> kérelme kiterjedhet arra is, hogy másolatot kérjen azokról a </w:t>
      </w:r>
      <w:proofErr w:type="gramStart"/>
      <w:r w:rsidRPr="006D2E33">
        <w:t>dokumentumokról</w:t>
      </w:r>
      <w:proofErr w:type="gramEnd"/>
      <w:r w:rsidRPr="006D2E33">
        <w:t>, amelyekben az Adatkezelő a rá vonatkozó személyes adatokat kezeli.</w:t>
      </w:r>
    </w:p>
    <w:p w:rsidR="000013F3" w:rsidRPr="006D2E33" w:rsidRDefault="000013F3" w:rsidP="00387716">
      <w:pPr>
        <w:numPr>
          <w:ilvl w:val="0"/>
          <w:numId w:val="2"/>
        </w:numPr>
        <w:ind w:hanging="10"/>
        <w:jc w:val="both"/>
      </w:pPr>
      <w:r w:rsidRPr="006D2E33">
        <w:rPr>
          <w:b/>
        </w:rPr>
        <w:t>helyesbítéshez való jog</w:t>
      </w:r>
      <w:r w:rsidRPr="006D2E33">
        <w:t xml:space="preserve"> [GDPR 16. cikk]: Az érintett kérheti személyes adatainak indokolatlan késedelem nélküli helyesbítését, amennyiben pl. a szerződ</w:t>
      </w:r>
      <w:r w:rsidR="006D2E33" w:rsidRPr="006D2E33">
        <w:t>és</w:t>
      </w:r>
      <w:r w:rsidRPr="006D2E33">
        <w:t xml:space="preserve"> pontatlan adatot tartalmaz, valamint - figyel</w:t>
      </w:r>
      <w:r w:rsidR="006D2E33">
        <w:t xml:space="preserve">emmel az adatkezelés céljára - </w:t>
      </w:r>
      <w:r w:rsidRPr="006D2E33">
        <w:t>kérheti személyes adatainak kiegészítését.</w:t>
      </w:r>
    </w:p>
    <w:p w:rsidR="000013F3" w:rsidRPr="006D2E33" w:rsidRDefault="000013F3" w:rsidP="00387716">
      <w:pPr>
        <w:numPr>
          <w:ilvl w:val="0"/>
          <w:numId w:val="2"/>
        </w:numPr>
        <w:ind w:hanging="10"/>
        <w:jc w:val="both"/>
      </w:pPr>
      <w:proofErr w:type="gramStart"/>
      <w:r w:rsidRPr="006D2E33">
        <w:rPr>
          <w:b/>
        </w:rPr>
        <w:t>törléshez való jog</w:t>
      </w:r>
      <w:r w:rsidRPr="006D2E33">
        <w:t xml:space="preserve"> [GDPR 17. cikk]: Az érintett jogosult arra, hogy az adatkezelő – a kötelező adatkezelés kivételével – indokolatlan késedelem nélkül törölje a rá vonatkozó személyes adatokat, így a jelen adatkezelés tekintetében értelmezhető esetekben különösen pl. ha a személyes adatokra már nincs szükség abból a célból, amelyből azokat gyűjtötték vagy más módon kezelték [GDPR 17. cikk (1) bekezdés a) pontja], ha az adatkezelés jogellenes [GDPR 17. cikk (1) bekezdés a) pontja], illetve ha a személyes adatokat az adatkezelőre alkalmazandó uniós vagy tagállami jogban előírt jogi kötelezettség</w:t>
      </w:r>
      <w:proofErr w:type="gramEnd"/>
      <w:r w:rsidRPr="006D2E33">
        <w:t xml:space="preserve"> teljesítéséhez törölni kell [GDPR 17. cikk (1) bekezdés e) pontja]. Tájékoztatjuk az érintettet, hogy a GDPR 17. cikk (1) bekezdés b), c) és f) pontjában foglalt, törlésre vonatkozó további esetek a jelen adatkezelé</w:t>
      </w:r>
      <w:r w:rsidR="00841478">
        <w:t>s tekintetében nem értelmezhető</w:t>
      </w:r>
      <w:r w:rsidRPr="006D2E33">
        <w:t xml:space="preserve">k. </w:t>
      </w:r>
      <w:proofErr w:type="gramStart"/>
      <w:r w:rsidRPr="006D2E33">
        <w:t>Amennyiben az érintett törlésre irányuló kérelmet terjesztett elő, úgy annak teljesítését az adatkezelő kizárólag akkor tagadhatja meg, ha az adatkezelés a GDPR 17. cikk (3) bekezdés b) pontja alapján, miszerint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szükséges; valamint a GDPR 17. cikk (3) bekezdés e) pontja alapján jogi igények előterjesztéséhez, érvényesítéséhez, illetve védelméhez</w:t>
      </w:r>
      <w:proofErr w:type="gramEnd"/>
      <w:r w:rsidRPr="006D2E33">
        <w:t xml:space="preserve"> szükséges.</w:t>
      </w:r>
    </w:p>
    <w:p w:rsidR="000013F3" w:rsidRPr="006D2E33" w:rsidRDefault="000013F3" w:rsidP="00017CDE">
      <w:pPr>
        <w:numPr>
          <w:ilvl w:val="0"/>
          <w:numId w:val="2"/>
        </w:numPr>
        <w:ind w:hanging="10"/>
        <w:jc w:val="both"/>
      </w:pPr>
      <w:r w:rsidRPr="006D2E33">
        <w:rPr>
          <w:b/>
        </w:rPr>
        <w:t>az adatkezelés korlátozásához való jog</w:t>
      </w:r>
      <w:r w:rsidRPr="006D2E33">
        <w:t xml:space="preserve"> [GDPR 18. cikk]: az érintett</w:t>
      </w:r>
      <w:r w:rsidR="006D2E33">
        <w:t>et</w:t>
      </w:r>
      <w:r w:rsidRPr="006D2E33">
        <w:t xml:space="preserve"> általában megillető </w:t>
      </w:r>
      <w:proofErr w:type="gramStart"/>
      <w:r w:rsidRPr="006D2E33">
        <w:t>ezen</w:t>
      </w:r>
      <w:proofErr w:type="gramEnd"/>
      <w:r w:rsidRPr="006D2E33">
        <w:t xml:space="preserve"> jogosultság a jelen adatkezelés tekintetében nem értelmezhető. </w:t>
      </w:r>
    </w:p>
    <w:p w:rsidR="000013F3" w:rsidRPr="006D2E33" w:rsidRDefault="000013F3" w:rsidP="00017CDE">
      <w:pPr>
        <w:numPr>
          <w:ilvl w:val="0"/>
          <w:numId w:val="2"/>
        </w:numPr>
        <w:ind w:hanging="10"/>
        <w:jc w:val="both"/>
      </w:pPr>
      <w:r w:rsidRPr="006D2E33">
        <w:rPr>
          <w:b/>
        </w:rPr>
        <w:t>adathordozhatósághoz való jog</w:t>
      </w:r>
      <w:r w:rsidRPr="006D2E33">
        <w:t xml:space="preserve"> [GDPR 20. cikk]: Tekintettel arra, hogy a </w:t>
      </w:r>
      <w:proofErr w:type="gramStart"/>
      <w:r w:rsidRPr="006D2E33">
        <w:t>manuális</w:t>
      </w:r>
      <w:proofErr w:type="gramEnd"/>
      <w:r w:rsidRPr="006D2E33">
        <w:t xml:space="preserve"> adatkezelés mellett automatizált (elektronikus úton történő) adatkezelésre is sor kerül, ezért az érintett jogosult arra, hogy a rá vonatkozó, általa az Egyetem rendelkezésére bocsátott személyes adatokat, tagolt, széles körben használt, géppel olvasható formátumban megkapja, </w:t>
      </w:r>
      <w:r w:rsidRPr="006D2E33">
        <w:lastRenderedPageBreak/>
        <w:t>továbbá jogosult arra, hogy ezeket az adatokat egy másik adatkezelőnek továbbítsa</w:t>
      </w:r>
      <w:r w:rsidR="006D2E33">
        <w:t xml:space="preserve"> anélkül, hogy ezt akadályozná.</w:t>
      </w:r>
    </w:p>
    <w:p w:rsidR="000013F3" w:rsidRPr="006D2E33" w:rsidRDefault="000013F3" w:rsidP="00017CDE">
      <w:pPr>
        <w:numPr>
          <w:ilvl w:val="0"/>
          <w:numId w:val="2"/>
        </w:numPr>
        <w:spacing w:after="181"/>
        <w:ind w:hanging="10"/>
        <w:jc w:val="both"/>
      </w:pPr>
      <w:r w:rsidRPr="006D2E33">
        <w:rPr>
          <w:b/>
        </w:rPr>
        <w:t>panasztételhez való jog</w:t>
      </w:r>
      <w:r w:rsidRPr="006D2E33">
        <w:t xml:space="preserve"> [GDPR 77. cikk], illetve </w:t>
      </w:r>
      <w:r w:rsidRPr="006D2E33">
        <w:rPr>
          <w:b/>
        </w:rPr>
        <w:t>jogorvoslathoz való jog</w:t>
      </w:r>
      <w:r w:rsidRPr="006D2E33">
        <w:t xml:space="preserve"> [GDPR 79. cikk]: amennyiben az Egyetem adatkezelésével összefüggésben bármely érintettnek észrevétele van, vagy úgy érzi, hogy adatainak kezelése jogszerűtlen, </w:t>
      </w:r>
      <w:proofErr w:type="gramStart"/>
      <w:r w:rsidRPr="006D2E33">
        <w:t>kérjük</w:t>
      </w:r>
      <w:proofErr w:type="gramEnd"/>
      <w:r w:rsidRPr="006D2E33">
        <w:t xml:space="preserve"> elsődlegesen forduljon adatvédelmi tisztviselőnkhöz. </w:t>
      </w:r>
      <w:proofErr w:type="gramStart"/>
      <w:r w:rsidRPr="006D2E33">
        <w:t>Jogsérelem esetén bírósághoz fordulhat (a pert az érintett – választása szerint – a lakóhelye vagy tartózkodási helye szerint illetékes törvényszék előtt is megindíthatja), valamint az adatkezeléssel összefüggésben panasszal élhet a Nemzeti Adatvédelmi és Információszabadság Hatóságnál (1055 Budapest, Falk Miksa utca 9-11., tel.: 06-1-391-1400, honlap URL címe: http://naih.hu; elektronikus levélcím: ugyfelszolgalat@naih.hu, levelezé</w:t>
      </w:r>
      <w:r w:rsidR="006D2E33">
        <w:t>si cím: 1363 Budapest, Pf. 9.).</w:t>
      </w:r>
      <w:proofErr w:type="gramEnd"/>
    </w:p>
    <w:p w:rsidR="000013F3" w:rsidRPr="006D2E33" w:rsidRDefault="000013F3" w:rsidP="00D92E4D">
      <w:pPr>
        <w:spacing w:after="14"/>
        <w:ind w:left="-5"/>
        <w:jc w:val="both"/>
      </w:pPr>
      <w:r w:rsidRPr="006D2E33">
        <w:t>Az érintett jogainak érvényesítésére irányuló kérelmét az adatkeze</w:t>
      </w:r>
      <w:r w:rsidR="007C6943">
        <w:t>lő postacímére, vagy a kancellar</w:t>
      </w:r>
      <w:r w:rsidRPr="006D2E33">
        <w:t>@nye.hu elektronikus levélcímre kell benyújtani. Az adatkezelő a legrövidebb idő alatt, legfeljebb azonban 25 napon belül (tiltakozás esetén 15 napon belül) írásban tájékoztatást ad.</w:t>
      </w:r>
    </w:p>
    <w:p w:rsidR="000013F3" w:rsidRPr="006D2E33" w:rsidRDefault="000013F3" w:rsidP="00D92E4D">
      <w:pPr>
        <w:spacing w:after="14" w:line="259" w:lineRule="auto"/>
        <w:jc w:val="both"/>
      </w:pPr>
    </w:p>
    <w:p w:rsidR="000013F3" w:rsidRPr="006D2E33" w:rsidRDefault="000013F3" w:rsidP="00D92E4D">
      <w:pPr>
        <w:spacing w:after="9"/>
        <w:ind w:left="-5"/>
        <w:jc w:val="both"/>
      </w:pPr>
      <w:r w:rsidRPr="006D2E33">
        <w:t xml:space="preserve">Az Adatkezelő az érintett kérelmének teljesítését mindaddig megtagadhatja, amíg az </w:t>
      </w:r>
      <w:proofErr w:type="gramStart"/>
      <w:r w:rsidRPr="006D2E33">
        <w:t>érintettet kétséget</w:t>
      </w:r>
      <w:proofErr w:type="gramEnd"/>
      <w:r w:rsidRPr="006D2E33">
        <w:t xml:space="preserve"> kizáró módon nem tudja beazonosítani.</w:t>
      </w:r>
    </w:p>
    <w:p w:rsidR="000013F3" w:rsidRPr="006D2E33" w:rsidRDefault="000013F3" w:rsidP="00D92E4D">
      <w:pPr>
        <w:spacing w:line="259" w:lineRule="auto"/>
        <w:jc w:val="both"/>
      </w:pPr>
    </w:p>
    <w:p w:rsidR="000013F3" w:rsidRPr="006D2E33" w:rsidRDefault="000013F3" w:rsidP="00D92E4D">
      <w:pPr>
        <w:ind w:left="-5"/>
        <w:jc w:val="both"/>
      </w:pPr>
      <w:r w:rsidRPr="006D2E33">
        <w:t>Az érintettet megillető jogokról és azok érvényesítésének módjáról szóló részletes tájékoztatás az adatkezelő honlapján érhető el (www.nye.hu</w:t>
      </w:r>
      <w:r w:rsidR="007C6943">
        <w:t>/adatvédelem</w:t>
      </w:r>
      <w:r w:rsidRPr="006D2E33">
        <w:t xml:space="preserve">). </w:t>
      </w:r>
    </w:p>
    <w:p w:rsidR="000013F3" w:rsidRPr="006D2E33" w:rsidRDefault="000013F3" w:rsidP="006D2E33"/>
    <w:p w:rsidR="000013F3" w:rsidRPr="00141D0A" w:rsidRDefault="000013F3" w:rsidP="00D92E4D">
      <w:pPr>
        <w:pStyle w:val="Cmsor1"/>
        <w:ind w:left="10" w:right="5"/>
        <w:jc w:val="both"/>
        <w:rPr>
          <w:sz w:val="24"/>
          <w:szCs w:val="24"/>
        </w:rPr>
      </w:pPr>
      <w:r w:rsidRPr="00141D0A">
        <w:rPr>
          <w:sz w:val="24"/>
          <w:szCs w:val="24"/>
        </w:rPr>
        <w:t>Egyéb rendelkezések</w:t>
      </w:r>
    </w:p>
    <w:p w:rsidR="000013F3" w:rsidRPr="00141D0A" w:rsidRDefault="000013F3" w:rsidP="00D92E4D">
      <w:pPr>
        <w:spacing w:after="216"/>
        <w:ind w:left="-5"/>
        <w:jc w:val="both"/>
      </w:pPr>
      <w:r w:rsidRPr="00141D0A">
        <w:t>A tájékoztatót a mindenkor hatályos</w:t>
      </w:r>
      <w:r w:rsidR="007C6943">
        <w:t xml:space="preserve"> adatvédelmi jogszabályok és a Nyíregyházi Egyetem Adatvédelmi és A</w:t>
      </w:r>
      <w:r w:rsidRPr="00141D0A">
        <w:t>datkezelési Szabályzat</w:t>
      </w:r>
      <w:r w:rsidR="007C6943">
        <w:t>ával összhangban kell értelmezni.</w:t>
      </w:r>
    </w:p>
    <w:p w:rsidR="000013F3" w:rsidRDefault="000013F3" w:rsidP="00D92E4D">
      <w:pPr>
        <w:spacing w:after="182"/>
        <w:ind w:left="-5"/>
        <w:jc w:val="both"/>
      </w:pPr>
      <w:r w:rsidRPr="00141D0A">
        <w:t>A Nyíregyházi Egyetem, mint adatkezelő irányítása alatt eljáró valamennyi dolgozóját titoktartási kötelezettség terheli a foglalkoztatása körében tudomására jutott személyes adatok tekintetében. Az így eljáró személyek kizárólag az Egyetem utasításai szerint járhatnak el az adatkezelés során, kivéve, ha az utasítástól való eltérésre őt uniós vagy tagállami jog kötelezi.</w:t>
      </w:r>
    </w:p>
    <w:p w:rsidR="007C6943" w:rsidRDefault="007C6943" w:rsidP="00D92E4D">
      <w:pPr>
        <w:spacing w:after="182"/>
        <w:ind w:left="-5"/>
        <w:jc w:val="both"/>
      </w:pPr>
    </w:p>
    <w:p w:rsidR="007C6943" w:rsidRDefault="007C6943" w:rsidP="00D92E4D">
      <w:pPr>
        <w:spacing w:after="182"/>
        <w:ind w:left="-5"/>
        <w:jc w:val="both"/>
      </w:pPr>
    </w:p>
    <w:p w:rsidR="007C6943" w:rsidRPr="00CE5513" w:rsidRDefault="00146B47" w:rsidP="007C6943">
      <w:pPr>
        <w:spacing w:line="360" w:lineRule="auto"/>
        <w:jc w:val="both"/>
      </w:pPr>
      <w:r>
        <w:t>Nyíregyháza, 2024. szeptember</w:t>
      </w:r>
      <w:r w:rsidR="002D3716">
        <w:t xml:space="preserve"> 19</w:t>
      </w:r>
      <w:r w:rsidR="007C6943" w:rsidRPr="00CE5513">
        <w:t>.</w:t>
      </w:r>
    </w:p>
    <w:p w:rsidR="007C6943" w:rsidRPr="00CE5513" w:rsidRDefault="007C6943" w:rsidP="007C6943">
      <w:pPr>
        <w:spacing w:line="360" w:lineRule="auto"/>
        <w:jc w:val="both"/>
      </w:pPr>
    </w:p>
    <w:p w:rsidR="007C6943" w:rsidRPr="00CE5513" w:rsidRDefault="007C6943" w:rsidP="007C6943">
      <w:pPr>
        <w:spacing w:line="360" w:lineRule="auto"/>
        <w:jc w:val="both"/>
      </w:pPr>
    </w:p>
    <w:p w:rsidR="007C6943" w:rsidRPr="00CE5513" w:rsidRDefault="00146B47" w:rsidP="007C6943">
      <w:pPr>
        <w:spacing w:line="360" w:lineRule="auto"/>
        <w:ind w:firstLine="708"/>
        <w:jc w:val="both"/>
        <w:rPr>
          <w:b/>
        </w:rPr>
      </w:pPr>
      <w:r>
        <w:rPr>
          <w:b/>
        </w:rPr>
        <w:t>Dr. Hárskuti János</w:t>
      </w:r>
      <w:r w:rsidR="007C6943" w:rsidRPr="00CE5513">
        <w:rPr>
          <w:b/>
        </w:rPr>
        <w:t xml:space="preserve"> s.k.</w:t>
      </w:r>
      <w:r w:rsidR="007C6943" w:rsidRPr="00CE5513">
        <w:rPr>
          <w:b/>
        </w:rPr>
        <w:tab/>
      </w:r>
      <w:r w:rsidR="007C6943" w:rsidRPr="00CE5513">
        <w:rPr>
          <w:b/>
        </w:rPr>
        <w:tab/>
      </w:r>
      <w:r w:rsidR="007C6943" w:rsidRPr="00CE5513">
        <w:rPr>
          <w:b/>
        </w:rPr>
        <w:tab/>
        <w:t>Dr. Szabó György s.k.</w:t>
      </w:r>
    </w:p>
    <w:p w:rsidR="007C6943" w:rsidRPr="00CE5513" w:rsidRDefault="00146B47" w:rsidP="007C6943">
      <w:pPr>
        <w:spacing w:line="360" w:lineRule="auto"/>
        <w:ind w:firstLine="1276"/>
        <w:jc w:val="both"/>
      </w:pPr>
      <w:r>
        <w:tab/>
        <w:t xml:space="preserve">   </w:t>
      </w:r>
      <w:proofErr w:type="gramStart"/>
      <w:r>
        <w:t>elnök</w:t>
      </w:r>
      <w:proofErr w:type="gramEnd"/>
      <w:r>
        <w:tab/>
      </w:r>
      <w:r>
        <w:tab/>
      </w:r>
      <w:r>
        <w:tab/>
      </w:r>
      <w:r>
        <w:tab/>
      </w:r>
      <w:r>
        <w:tab/>
      </w:r>
      <w:r w:rsidR="007C6943" w:rsidRPr="00CE5513">
        <w:t>rektor</w:t>
      </w:r>
    </w:p>
    <w:p w:rsidR="000013F3" w:rsidRPr="00141D0A" w:rsidRDefault="000013F3" w:rsidP="00D92E4D">
      <w:pPr>
        <w:spacing w:after="231" w:line="259" w:lineRule="auto"/>
        <w:jc w:val="both"/>
      </w:pPr>
      <w:r w:rsidRPr="00141D0A">
        <w:t xml:space="preserve"> </w:t>
      </w:r>
    </w:p>
    <w:p w:rsidR="000013F3" w:rsidRPr="00141D0A" w:rsidRDefault="000013F3" w:rsidP="000013F3">
      <w:pPr>
        <w:sectPr w:rsidR="000013F3" w:rsidRPr="00141D0A">
          <w:footerReference w:type="even" r:id="rId9"/>
          <w:footerReference w:type="default" r:id="rId10"/>
          <w:footerReference w:type="first" r:id="rId11"/>
          <w:pgSz w:w="11906" w:h="16838"/>
          <w:pgMar w:top="1459" w:right="1412" w:bottom="1445" w:left="1416" w:header="720" w:footer="709" w:gutter="0"/>
          <w:cols w:space="720"/>
        </w:sectPr>
      </w:pPr>
    </w:p>
    <w:p w:rsidR="00204370" w:rsidRPr="00141D0A" w:rsidRDefault="00204370" w:rsidP="00204370">
      <w:pPr>
        <w:pStyle w:val="Cmsor1"/>
        <w:spacing w:after="213"/>
        <w:ind w:left="0" w:right="0" w:firstLine="0"/>
      </w:pPr>
      <w:r w:rsidRPr="00141D0A">
        <w:rPr>
          <w:sz w:val="24"/>
        </w:rPr>
        <w:lastRenderedPageBreak/>
        <w:t>A természetes személlyel történő szerződéskötés során végzett adatkezelésre vonatkozó információk</w:t>
      </w:r>
    </w:p>
    <w:p w:rsidR="00204370" w:rsidRPr="00141D0A" w:rsidRDefault="00204370" w:rsidP="00204370">
      <w:pPr>
        <w:spacing w:line="259" w:lineRule="auto"/>
      </w:pPr>
    </w:p>
    <w:tbl>
      <w:tblPr>
        <w:tblStyle w:val="TableGrid"/>
        <w:tblW w:w="14845" w:type="dxa"/>
        <w:tblInd w:w="-108" w:type="dxa"/>
        <w:tblCellMar>
          <w:top w:w="7" w:type="dxa"/>
          <w:left w:w="113" w:type="dxa"/>
          <w:right w:w="65" w:type="dxa"/>
        </w:tblCellMar>
        <w:tblLook w:val="04A0" w:firstRow="1" w:lastRow="0" w:firstColumn="1" w:lastColumn="0" w:noHBand="0" w:noVBand="1"/>
      </w:tblPr>
      <w:tblGrid>
        <w:gridCol w:w="2094"/>
        <w:gridCol w:w="2693"/>
        <w:gridCol w:w="2835"/>
        <w:gridCol w:w="3970"/>
        <w:gridCol w:w="3253"/>
      </w:tblGrid>
      <w:tr w:rsidR="00204370" w:rsidRPr="00141D0A" w:rsidTr="00204370">
        <w:trPr>
          <w:trHeight w:val="540"/>
        </w:trPr>
        <w:tc>
          <w:tcPr>
            <w:tcW w:w="2094" w:type="dxa"/>
            <w:tcBorders>
              <w:top w:val="single" w:sz="4" w:space="0" w:color="000000"/>
              <w:left w:val="single" w:sz="4" w:space="0" w:color="000000"/>
              <w:bottom w:val="single" w:sz="4" w:space="0" w:color="000000"/>
              <w:right w:val="single" w:sz="4" w:space="0" w:color="000000"/>
            </w:tcBorders>
          </w:tcPr>
          <w:p w:rsidR="00204370" w:rsidRPr="00141D0A" w:rsidRDefault="00204370" w:rsidP="00204370">
            <w:pPr>
              <w:spacing w:line="259" w:lineRule="auto"/>
              <w:jc w:val="center"/>
              <w:rPr>
                <w:b/>
              </w:rPr>
            </w:pPr>
            <w:r w:rsidRPr="00141D0A">
              <w:rPr>
                <w:b/>
                <w:i/>
                <w:sz w:val="20"/>
              </w:rPr>
              <w:t>Az adatkezelési folyamat</w:t>
            </w:r>
          </w:p>
        </w:tc>
        <w:tc>
          <w:tcPr>
            <w:tcW w:w="2693" w:type="dxa"/>
            <w:tcBorders>
              <w:top w:val="single" w:sz="4" w:space="0" w:color="000000"/>
              <w:left w:val="single" w:sz="4" w:space="0" w:color="000000"/>
              <w:bottom w:val="single" w:sz="4" w:space="0" w:color="000000"/>
              <w:right w:val="single" w:sz="4" w:space="0" w:color="000000"/>
            </w:tcBorders>
          </w:tcPr>
          <w:p w:rsidR="00204370" w:rsidRPr="00141D0A" w:rsidRDefault="00204370" w:rsidP="00204370">
            <w:pPr>
              <w:spacing w:line="259" w:lineRule="auto"/>
              <w:jc w:val="center"/>
              <w:rPr>
                <w:b/>
              </w:rPr>
            </w:pPr>
            <w:r w:rsidRPr="00141D0A">
              <w:rPr>
                <w:b/>
                <w:i/>
                <w:sz w:val="20"/>
              </w:rPr>
              <w:t>A kezelt személyes adatok köre</w:t>
            </w:r>
          </w:p>
        </w:tc>
        <w:tc>
          <w:tcPr>
            <w:tcW w:w="2835" w:type="dxa"/>
            <w:tcBorders>
              <w:top w:val="single" w:sz="4" w:space="0" w:color="000000"/>
              <w:left w:val="single" w:sz="4" w:space="0" w:color="000000"/>
              <w:bottom w:val="single" w:sz="4" w:space="0" w:color="000000"/>
              <w:right w:val="single" w:sz="4" w:space="0" w:color="000000"/>
            </w:tcBorders>
          </w:tcPr>
          <w:p w:rsidR="00204370" w:rsidRPr="00141D0A" w:rsidRDefault="00204370" w:rsidP="00204370">
            <w:pPr>
              <w:spacing w:line="259" w:lineRule="auto"/>
              <w:ind w:right="48"/>
              <w:jc w:val="center"/>
              <w:rPr>
                <w:b/>
              </w:rPr>
            </w:pPr>
            <w:r w:rsidRPr="00141D0A">
              <w:rPr>
                <w:b/>
                <w:i/>
                <w:sz w:val="20"/>
              </w:rPr>
              <w:t>Az adatkezelés jogalapja</w:t>
            </w:r>
          </w:p>
        </w:tc>
        <w:tc>
          <w:tcPr>
            <w:tcW w:w="3970" w:type="dxa"/>
            <w:tcBorders>
              <w:top w:val="single" w:sz="4" w:space="0" w:color="000000"/>
              <w:left w:val="single" w:sz="4" w:space="0" w:color="000000"/>
              <w:bottom w:val="single" w:sz="4" w:space="0" w:color="000000"/>
              <w:right w:val="single" w:sz="4" w:space="0" w:color="000000"/>
            </w:tcBorders>
          </w:tcPr>
          <w:p w:rsidR="00204370" w:rsidRPr="00141D0A" w:rsidRDefault="00204370" w:rsidP="00204370">
            <w:pPr>
              <w:spacing w:line="259" w:lineRule="auto"/>
              <w:ind w:right="53"/>
              <w:jc w:val="center"/>
              <w:rPr>
                <w:b/>
              </w:rPr>
            </w:pPr>
            <w:r w:rsidRPr="00141D0A">
              <w:rPr>
                <w:b/>
                <w:i/>
                <w:sz w:val="20"/>
              </w:rPr>
              <w:t>Az adatkezelés célja</w:t>
            </w:r>
          </w:p>
        </w:tc>
        <w:tc>
          <w:tcPr>
            <w:tcW w:w="3253" w:type="dxa"/>
            <w:tcBorders>
              <w:top w:val="single" w:sz="4" w:space="0" w:color="000000"/>
              <w:left w:val="single" w:sz="4" w:space="0" w:color="000000"/>
              <w:bottom w:val="single" w:sz="4" w:space="0" w:color="000000"/>
              <w:right w:val="single" w:sz="4" w:space="0" w:color="000000"/>
            </w:tcBorders>
          </w:tcPr>
          <w:p w:rsidR="00204370" w:rsidRPr="00141D0A" w:rsidRDefault="00204370" w:rsidP="00204370">
            <w:pPr>
              <w:spacing w:line="259" w:lineRule="auto"/>
              <w:ind w:right="53"/>
              <w:jc w:val="center"/>
              <w:rPr>
                <w:b/>
              </w:rPr>
            </w:pPr>
            <w:r w:rsidRPr="00141D0A">
              <w:rPr>
                <w:b/>
                <w:i/>
                <w:sz w:val="20"/>
              </w:rPr>
              <w:t>Az adatkezelés időtartama</w:t>
            </w:r>
          </w:p>
        </w:tc>
      </w:tr>
      <w:tr w:rsidR="00204370" w:rsidRPr="00141D0A" w:rsidTr="00204370">
        <w:trPr>
          <w:trHeight w:val="2450"/>
        </w:trPr>
        <w:tc>
          <w:tcPr>
            <w:tcW w:w="2094"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3"/>
              <w:jc w:val="center"/>
            </w:pPr>
          </w:p>
          <w:p w:rsidR="00204370" w:rsidRPr="00141D0A" w:rsidRDefault="00204370" w:rsidP="006B242D">
            <w:pPr>
              <w:jc w:val="center"/>
            </w:pPr>
            <w:r w:rsidRPr="00141D0A">
              <w:rPr>
                <w:sz w:val="20"/>
              </w:rPr>
              <w:t>A természetes személlyel</w:t>
            </w:r>
          </w:p>
          <w:p w:rsidR="00204370" w:rsidRPr="00141D0A" w:rsidRDefault="00204370" w:rsidP="006B242D">
            <w:pPr>
              <w:spacing w:line="259" w:lineRule="auto"/>
              <w:ind w:right="50"/>
              <w:jc w:val="center"/>
            </w:pPr>
            <w:r w:rsidRPr="00141D0A">
              <w:rPr>
                <w:sz w:val="20"/>
              </w:rPr>
              <w:t>megkötendő</w:t>
            </w:r>
          </w:p>
          <w:p w:rsidR="00204370" w:rsidRPr="00141D0A" w:rsidRDefault="00204370" w:rsidP="006B242D">
            <w:pPr>
              <w:spacing w:after="38"/>
              <w:jc w:val="center"/>
            </w:pPr>
            <w:r w:rsidRPr="00141D0A">
              <w:rPr>
                <w:sz w:val="20"/>
              </w:rPr>
              <w:t>szerződések esetén a szerződéskötést</w:t>
            </w:r>
          </w:p>
          <w:p w:rsidR="00204370" w:rsidRPr="00141D0A" w:rsidRDefault="00204370" w:rsidP="006B242D">
            <w:pPr>
              <w:spacing w:line="259" w:lineRule="auto"/>
              <w:ind w:left="58"/>
              <w:jc w:val="center"/>
            </w:pPr>
            <w:r w:rsidRPr="00141D0A">
              <w:rPr>
                <w:sz w:val="20"/>
              </w:rPr>
              <w:t>megelőző tárgyalások</w:t>
            </w:r>
          </w:p>
          <w:p w:rsidR="00204370" w:rsidRPr="00141D0A" w:rsidRDefault="00204370" w:rsidP="006B242D">
            <w:pPr>
              <w:spacing w:line="259" w:lineRule="auto"/>
              <w:ind w:left="3"/>
              <w:jc w:val="center"/>
            </w:pPr>
          </w:p>
        </w:tc>
        <w:tc>
          <w:tcPr>
            <w:tcW w:w="269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pPr>
          </w:p>
          <w:p w:rsidR="00204370" w:rsidRPr="00141D0A" w:rsidRDefault="00204370" w:rsidP="006B242D">
            <w:pPr>
              <w:spacing w:line="279" w:lineRule="auto"/>
              <w:jc w:val="center"/>
            </w:pPr>
            <w:r w:rsidRPr="00141D0A">
              <w:rPr>
                <w:sz w:val="20"/>
              </w:rPr>
              <w:t>Az érintett teljes neve, elérhetősége (e-mail címe,</w:t>
            </w:r>
          </w:p>
          <w:p w:rsidR="00204370" w:rsidRPr="00141D0A" w:rsidRDefault="00204370" w:rsidP="006B242D">
            <w:pPr>
              <w:spacing w:after="38"/>
              <w:jc w:val="center"/>
            </w:pPr>
            <w:r w:rsidRPr="00141D0A">
              <w:rPr>
                <w:sz w:val="20"/>
              </w:rPr>
              <w:t>telefonszáma, levelezési címe) és esetlegesen a szerződés</w:t>
            </w:r>
          </w:p>
          <w:p w:rsidR="00204370" w:rsidRPr="00141D0A" w:rsidRDefault="00204370" w:rsidP="006B242D">
            <w:pPr>
              <w:spacing w:line="279" w:lineRule="auto"/>
              <w:jc w:val="center"/>
            </w:pPr>
            <w:r w:rsidRPr="00141D0A">
              <w:rPr>
                <w:sz w:val="20"/>
              </w:rPr>
              <w:t>megkötéséhez szükségszerű – előre nem meghatározható – személyes adatok.</w:t>
            </w:r>
          </w:p>
          <w:p w:rsidR="00204370" w:rsidRPr="00141D0A" w:rsidRDefault="00204370" w:rsidP="006B242D">
            <w:pPr>
              <w:spacing w:line="259" w:lineRule="auto"/>
              <w:ind w:left="2"/>
              <w:jc w:val="center"/>
            </w:pPr>
          </w:p>
        </w:tc>
        <w:tc>
          <w:tcPr>
            <w:tcW w:w="283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jc w:val="center"/>
            </w:pPr>
          </w:p>
          <w:p w:rsidR="00204370" w:rsidRPr="00141D0A" w:rsidRDefault="00204370" w:rsidP="006B242D">
            <w:pPr>
              <w:jc w:val="center"/>
            </w:pPr>
            <w:r w:rsidRPr="00141D0A">
              <w:rPr>
                <w:sz w:val="20"/>
              </w:rPr>
              <w:t>A szerződés megkötésére irányuló eljárás</w:t>
            </w:r>
          </w:p>
          <w:p w:rsidR="00204370" w:rsidRPr="00141D0A" w:rsidRDefault="00204370" w:rsidP="006B242D">
            <w:pPr>
              <w:spacing w:after="37"/>
              <w:jc w:val="center"/>
            </w:pPr>
            <w:r w:rsidRPr="00141D0A">
              <w:rPr>
                <w:sz w:val="20"/>
              </w:rPr>
              <w:t>lebonyolításához, illetve a szerződés megkötéséhez</w:t>
            </w:r>
          </w:p>
          <w:p w:rsidR="00204370" w:rsidRPr="00141D0A" w:rsidRDefault="00204370" w:rsidP="006B242D">
            <w:pPr>
              <w:spacing w:line="259" w:lineRule="auto"/>
              <w:ind w:right="51"/>
              <w:jc w:val="center"/>
            </w:pPr>
            <w:r w:rsidRPr="00141D0A">
              <w:rPr>
                <w:sz w:val="20"/>
              </w:rPr>
              <w:t>szükséges adatkezelés.</w:t>
            </w:r>
          </w:p>
          <w:p w:rsidR="00204370" w:rsidRPr="00141D0A" w:rsidRDefault="00204370" w:rsidP="006B242D">
            <w:pPr>
              <w:jc w:val="center"/>
            </w:pPr>
            <w:r w:rsidRPr="00141D0A">
              <w:rPr>
                <w:sz w:val="20"/>
              </w:rPr>
              <w:t>[Általános Adatvédelmi Rendelet (GDPR) 6. cikk (1) bekezdés b) pont]</w:t>
            </w:r>
          </w:p>
          <w:p w:rsidR="00204370" w:rsidRPr="00141D0A" w:rsidRDefault="00204370" w:rsidP="00204370">
            <w:pPr>
              <w:spacing w:line="259" w:lineRule="auto"/>
            </w:pPr>
          </w:p>
        </w:tc>
        <w:tc>
          <w:tcPr>
            <w:tcW w:w="3970"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pPr>
          </w:p>
          <w:p w:rsidR="00204370" w:rsidRPr="00141D0A" w:rsidRDefault="00204370" w:rsidP="006B242D">
            <w:pPr>
              <w:spacing w:line="259" w:lineRule="auto"/>
              <w:ind w:left="2"/>
              <w:jc w:val="center"/>
            </w:pPr>
          </w:p>
          <w:p w:rsidR="00204370" w:rsidRPr="00141D0A" w:rsidRDefault="00204370" w:rsidP="006B242D">
            <w:pPr>
              <w:spacing w:after="16" w:line="259" w:lineRule="auto"/>
              <w:ind w:left="2"/>
              <w:jc w:val="center"/>
            </w:pPr>
          </w:p>
          <w:p w:rsidR="00204370" w:rsidRPr="00141D0A" w:rsidRDefault="00204370" w:rsidP="006B242D">
            <w:pPr>
              <w:spacing w:line="259" w:lineRule="auto"/>
              <w:jc w:val="center"/>
            </w:pPr>
            <w:r w:rsidRPr="00141D0A">
              <w:rPr>
                <w:sz w:val="20"/>
              </w:rPr>
              <w:t>A szerződés megkötésének előkészítése a szerződéskötési eljárás lebonyolítása és a szerződés megkötése céljából.</w:t>
            </w:r>
          </w:p>
        </w:tc>
        <w:tc>
          <w:tcPr>
            <w:tcW w:w="325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jc w:val="center"/>
            </w:pPr>
          </w:p>
          <w:p w:rsidR="00204370" w:rsidRPr="00141D0A" w:rsidRDefault="00204370" w:rsidP="006B242D">
            <w:pPr>
              <w:spacing w:line="259" w:lineRule="auto"/>
              <w:jc w:val="center"/>
            </w:pPr>
          </w:p>
          <w:p w:rsidR="00204370" w:rsidRPr="00141D0A" w:rsidRDefault="00204370" w:rsidP="006B242D">
            <w:pPr>
              <w:spacing w:after="8" w:line="259" w:lineRule="auto"/>
              <w:jc w:val="center"/>
            </w:pPr>
          </w:p>
          <w:p w:rsidR="00204370" w:rsidRPr="00141D0A" w:rsidRDefault="00204370" w:rsidP="006B242D">
            <w:pPr>
              <w:spacing w:line="259" w:lineRule="auto"/>
              <w:jc w:val="center"/>
            </w:pPr>
            <w:r w:rsidRPr="00141D0A">
              <w:rPr>
                <w:sz w:val="20"/>
              </w:rPr>
              <w:t>A szerződés létrejöttéig vagy a szerződéskötésre irányuló tárgyalások megszűnéséig.</w:t>
            </w:r>
          </w:p>
        </w:tc>
      </w:tr>
      <w:tr w:rsidR="00204370" w:rsidRPr="00141D0A" w:rsidTr="00204370">
        <w:trPr>
          <w:trHeight w:val="2770"/>
        </w:trPr>
        <w:tc>
          <w:tcPr>
            <w:tcW w:w="2094"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3"/>
              <w:jc w:val="center"/>
            </w:pPr>
          </w:p>
          <w:p w:rsidR="00204370" w:rsidRPr="00141D0A" w:rsidRDefault="00204370" w:rsidP="006B242D">
            <w:pPr>
              <w:spacing w:line="259" w:lineRule="auto"/>
              <w:ind w:left="3"/>
              <w:jc w:val="center"/>
            </w:pPr>
          </w:p>
          <w:p w:rsidR="00204370" w:rsidRPr="00141D0A" w:rsidRDefault="00204370" w:rsidP="006B242D">
            <w:pPr>
              <w:jc w:val="center"/>
            </w:pPr>
            <w:r w:rsidRPr="00141D0A">
              <w:rPr>
                <w:sz w:val="20"/>
              </w:rPr>
              <w:t>A létre nem jött szerződéssel</w:t>
            </w:r>
          </w:p>
          <w:p w:rsidR="00204370" w:rsidRPr="00141D0A" w:rsidRDefault="00204370" w:rsidP="006B242D">
            <w:pPr>
              <w:spacing w:after="19" w:line="259" w:lineRule="auto"/>
              <w:ind w:right="48"/>
              <w:jc w:val="center"/>
            </w:pPr>
            <w:r w:rsidRPr="00141D0A">
              <w:rPr>
                <w:sz w:val="20"/>
              </w:rPr>
              <w:t>összefüggésben</w:t>
            </w:r>
          </w:p>
          <w:p w:rsidR="00204370" w:rsidRPr="00141D0A" w:rsidRDefault="00204370" w:rsidP="006B242D">
            <w:pPr>
              <w:spacing w:line="259" w:lineRule="auto"/>
              <w:ind w:right="53"/>
              <w:jc w:val="center"/>
            </w:pPr>
            <w:r w:rsidRPr="00141D0A">
              <w:rPr>
                <w:sz w:val="20"/>
              </w:rPr>
              <w:t>végzett adatkezelés</w:t>
            </w:r>
          </w:p>
          <w:p w:rsidR="00204370" w:rsidRPr="00141D0A" w:rsidRDefault="00204370" w:rsidP="006B242D">
            <w:pPr>
              <w:spacing w:line="259" w:lineRule="auto"/>
              <w:ind w:left="3"/>
              <w:jc w:val="center"/>
            </w:pPr>
          </w:p>
          <w:p w:rsidR="00204370" w:rsidRPr="00141D0A" w:rsidRDefault="00204370" w:rsidP="006B242D">
            <w:pPr>
              <w:spacing w:line="259" w:lineRule="auto"/>
              <w:ind w:left="3"/>
              <w:jc w:val="center"/>
            </w:pPr>
          </w:p>
        </w:tc>
        <w:tc>
          <w:tcPr>
            <w:tcW w:w="269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pPr>
          </w:p>
          <w:p w:rsidR="00204370" w:rsidRPr="00141D0A" w:rsidRDefault="00204370" w:rsidP="006B242D">
            <w:pPr>
              <w:spacing w:line="280" w:lineRule="auto"/>
              <w:jc w:val="center"/>
            </w:pPr>
            <w:r w:rsidRPr="00141D0A">
              <w:rPr>
                <w:sz w:val="20"/>
              </w:rPr>
              <w:t>Az érintett teljes neve, elérhetősége (e-mail címe,</w:t>
            </w:r>
          </w:p>
          <w:p w:rsidR="00204370" w:rsidRPr="00141D0A" w:rsidRDefault="00204370" w:rsidP="006B242D">
            <w:pPr>
              <w:spacing w:after="41" w:line="237" w:lineRule="auto"/>
              <w:jc w:val="center"/>
            </w:pPr>
            <w:r w:rsidRPr="00141D0A">
              <w:rPr>
                <w:sz w:val="20"/>
              </w:rPr>
              <w:t>telefonszáma, levelezési címe) és esetlegesen a szerződés</w:t>
            </w:r>
          </w:p>
          <w:p w:rsidR="00204370" w:rsidRPr="00141D0A" w:rsidRDefault="00204370" w:rsidP="006B242D">
            <w:pPr>
              <w:spacing w:line="279" w:lineRule="auto"/>
              <w:jc w:val="center"/>
            </w:pPr>
            <w:r w:rsidRPr="00141D0A">
              <w:rPr>
                <w:sz w:val="20"/>
              </w:rPr>
              <w:t>megkötéséhez szükségszerű – előre nem meghatározható – személyes adatok.</w:t>
            </w:r>
          </w:p>
          <w:p w:rsidR="00204370" w:rsidRPr="00141D0A" w:rsidRDefault="00204370" w:rsidP="006B242D">
            <w:pPr>
              <w:spacing w:line="259" w:lineRule="auto"/>
              <w:ind w:left="2"/>
              <w:jc w:val="center"/>
            </w:pPr>
          </w:p>
        </w:tc>
        <w:tc>
          <w:tcPr>
            <w:tcW w:w="283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jc w:val="center"/>
            </w:pPr>
            <w:r w:rsidRPr="00141D0A">
              <w:rPr>
                <w:sz w:val="20"/>
              </w:rPr>
              <w:t>Az Adatkezelő jogos érdeke, amely abban áll, hogy a létre nem jött szerződéssel</w:t>
            </w:r>
          </w:p>
          <w:p w:rsidR="00204370" w:rsidRPr="00141D0A" w:rsidRDefault="00204370" w:rsidP="006B242D">
            <w:pPr>
              <w:spacing w:line="259" w:lineRule="auto"/>
              <w:ind w:left="2"/>
              <w:jc w:val="center"/>
            </w:pPr>
            <w:r w:rsidRPr="00141D0A">
              <w:rPr>
                <w:sz w:val="20"/>
              </w:rPr>
              <w:t>összefüggésben az érintett a 2013. évi V. törvény a Polgári Törvénykönyvről (Ptk.) 6:</w:t>
            </w:r>
            <w:proofErr w:type="gramStart"/>
            <w:r w:rsidRPr="00141D0A">
              <w:rPr>
                <w:sz w:val="20"/>
              </w:rPr>
              <w:t>62.§</w:t>
            </w:r>
            <w:proofErr w:type="gramEnd"/>
            <w:r w:rsidRPr="00141D0A">
              <w:rPr>
                <w:sz w:val="20"/>
              </w:rPr>
              <w:t xml:space="preserve"> (5) bekezdés alapján esetlegesen kártérítési igényt terjeszthet elő az adatkezelővel szemben. [GDPR 6. cikk (1) bekezdés f) pont]</w:t>
            </w:r>
          </w:p>
          <w:p w:rsidR="00204370" w:rsidRPr="00141D0A" w:rsidRDefault="00204370" w:rsidP="006B242D">
            <w:pPr>
              <w:spacing w:line="259" w:lineRule="auto"/>
              <w:jc w:val="center"/>
            </w:pPr>
          </w:p>
        </w:tc>
        <w:tc>
          <w:tcPr>
            <w:tcW w:w="3970"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pPr>
          </w:p>
          <w:p w:rsidR="00204370" w:rsidRPr="00141D0A" w:rsidRDefault="00204370" w:rsidP="006B242D">
            <w:pPr>
              <w:jc w:val="center"/>
            </w:pPr>
            <w:r w:rsidRPr="00141D0A">
              <w:rPr>
                <w:sz w:val="20"/>
              </w:rPr>
              <w:t>Az adatkezelés célja, hogy az Adatkezelő a vele szemben esetlegesen előterjesztett igény jogszerűségét, fennállását, fennállása esetén</w:t>
            </w:r>
          </w:p>
          <w:p w:rsidR="00204370" w:rsidRPr="00141D0A" w:rsidRDefault="00204370" w:rsidP="006B242D">
            <w:pPr>
              <w:spacing w:line="259" w:lineRule="auto"/>
              <w:jc w:val="center"/>
            </w:pPr>
            <w:r w:rsidRPr="00141D0A">
              <w:rPr>
                <w:sz w:val="20"/>
              </w:rPr>
              <w:t>annak mértékét megvizsgálhassa, az igénnyel szemben előterjeszthesse kifogásait, ellenvéleményét és bizonyítani tudja azt, hogy az igény nem áll fenn.</w:t>
            </w:r>
          </w:p>
        </w:tc>
        <w:tc>
          <w:tcPr>
            <w:tcW w:w="325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jc w:val="center"/>
            </w:pPr>
          </w:p>
          <w:p w:rsidR="00204370" w:rsidRPr="00141D0A" w:rsidRDefault="00204370" w:rsidP="006B242D">
            <w:pPr>
              <w:ind w:firstLine="43"/>
              <w:jc w:val="center"/>
            </w:pPr>
            <w:r w:rsidRPr="00141D0A">
              <w:rPr>
                <w:sz w:val="20"/>
              </w:rPr>
              <w:t>A létre nem jött szerződéssel összefüggésben előterjeszthető kártérítési igény elévülési idejének lejártáig, azaz 5</w:t>
            </w:r>
          </w:p>
          <w:p w:rsidR="00204370" w:rsidRPr="00141D0A" w:rsidRDefault="00204370" w:rsidP="006B242D">
            <w:pPr>
              <w:spacing w:line="259" w:lineRule="auto"/>
              <w:ind w:left="19" w:hanging="19"/>
              <w:jc w:val="center"/>
            </w:pPr>
            <w:r w:rsidRPr="00141D0A">
              <w:rPr>
                <w:sz w:val="20"/>
              </w:rPr>
              <w:t>évig, amely a szerződéskötésre irányuló tárgyalások megszűnését követően kezdődik. (esetenként eltérő lehet)</w:t>
            </w:r>
          </w:p>
        </w:tc>
      </w:tr>
      <w:tr w:rsidR="00204370" w:rsidRPr="00141D0A" w:rsidTr="00204370">
        <w:trPr>
          <w:trHeight w:val="3001"/>
        </w:trPr>
        <w:tc>
          <w:tcPr>
            <w:tcW w:w="2094"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3"/>
              <w:jc w:val="center"/>
            </w:pPr>
          </w:p>
          <w:p w:rsidR="00204370" w:rsidRPr="00141D0A" w:rsidRDefault="00204370" w:rsidP="006B242D">
            <w:pPr>
              <w:spacing w:line="259" w:lineRule="auto"/>
              <w:ind w:left="3"/>
              <w:jc w:val="center"/>
            </w:pPr>
          </w:p>
          <w:p w:rsidR="00204370" w:rsidRPr="00141D0A" w:rsidRDefault="00204370" w:rsidP="006B242D">
            <w:pPr>
              <w:spacing w:line="259" w:lineRule="auto"/>
              <w:ind w:left="3"/>
              <w:jc w:val="center"/>
            </w:pPr>
          </w:p>
          <w:p w:rsidR="00204370" w:rsidRPr="00141D0A" w:rsidRDefault="00204370" w:rsidP="006B242D">
            <w:pPr>
              <w:jc w:val="center"/>
            </w:pPr>
            <w:r w:rsidRPr="00141D0A">
              <w:rPr>
                <w:sz w:val="20"/>
              </w:rPr>
              <w:t>A természetes személy szerződő partnerrel történő</w:t>
            </w:r>
          </w:p>
          <w:p w:rsidR="00204370" w:rsidRPr="00141D0A" w:rsidRDefault="00204370" w:rsidP="006B242D">
            <w:pPr>
              <w:spacing w:line="259" w:lineRule="auto"/>
              <w:ind w:right="52"/>
              <w:jc w:val="center"/>
            </w:pPr>
            <w:r w:rsidRPr="00141D0A">
              <w:rPr>
                <w:sz w:val="20"/>
              </w:rPr>
              <w:t>szerződéskötéshez</w:t>
            </w:r>
          </w:p>
          <w:p w:rsidR="00204370" w:rsidRPr="00141D0A" w:rsidRDefault="00204370" w:rsidP="006B242D">
            <w:pPr>
              <w:spacing w:line="259" w:lineRule="auto"/>
              <w:ind w:left="50"/>
              <w:jc w:val="center"/>
            </w:pPr>
            <w:r w:rsidRPr="00141D0A">
              <w:rPr>
                <w:sz w:val="20"/>
              </w:rPr>
              <w:t>szükséges, kötelezően</w:t>
            </w:r>
          </w:p>
          <w:p w:rsidR="00204370" w:rsidRPr="00141D0A" w:rsidRDefault="00204370" w:rsidP="006B242D">
            <w:pPr>
              <w:jc w:val="center"/>
            </w:pPr>
            <w:r w:rsidRPr="00141D0A">
              <w:rPr>
                <w:sz w:val="20"/>
              </w:rPr>
              <w:t>kezelendő személyes adatok</w:t>
            </w:r>
          </w:p>
          <w:p w:rsidR="00204370" w:rsidRPr="00141D0A" w:rsidRDefault="00204370" w:rsidP="006B242D">
            <w:pPr>
              <w:spacing w:line="259" w:lineRule="auto"/>
              <w:ind w:left="3"/>
              <w:jc w:val="center"/>
            </w:pPr>
          </w:p>
          <w:p w:rsidR="00204370" w:rsidRPr="00141D0A" w:rsidRDefault="00204370" w:rsidP="006B242D">
            <w:pPr>
              <w:spacing w:line="259" w:lineRule="auto"/>
              <w:ind w:left="3"/>
              <w:jc w:val="center"/>
            </w:pPr>
          </w:p>
        </w:tc>
        <w:tc>
          <w:tcPr>
            <w:tcW w:w="269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pPr>
          </w:p>
          <w:p w:rsidR="00204370" w:rsidRPr="00141D0A" w:rsidRDefault="00204370" w:rsidP="006B242D">
            <w:pPr>
              <w:spacing w:line="259" w:lineRule="auto"/>
              <w:ind w:left="2"/>
              <w:jc w:val="center"/>
            </w:pPr>
          </w:p>
          <w:p w:rsidR="00204370" w:rsidRPr="00141D0A" w:rsidRDefault="00204370" w:rsidP="006B242D">
            <w:pPr>
              <w:spacing w:line="259" w:lineRule="auto"/>
              <w:ind w:left="2"/>
              <w:jc w:val="center"/>
            </w:pPr>
          </w:p>
          <w:p w:rsidR="00204370" w:rsidRPr="00141D0A" w:rsidRDefault="00204370" w:rsidP="006B242D">
            <w:pPr>
              <w:spacing w:line="259" w:lineRule="auto"/>
              <w:ind w:left="2"/>
              <w:jc w:val="center"/>
            </w:pPr>
          </w:p>
          <w:p w:rsidR="00204370" w:rsidRPr="00141D0A" w:rsidRDefault="00204370" w:rsidP="006B242D">
            <w:pPr>
              <w:spacing w:after="19" w:line="259" w:lineRule="auto"/>
              <w:ind w:left="2"/>
              <w:jc w:val="center"/>
            </w:pPr>
          </w:p>
          <w:p w:rsidR="00204370" w:rsidRPr="00141D0A" w:rsidRDefault="00204370" w:rsidP="006B242D">
            <w:pPr>
              <w:spacing w:line="259" w:lineRule="auto"/>
              <w:ind w:right="54"/>
              <w:jc w:val="center"/>
            </w:pPr>
            <w:r w:rsidRPr="00141D0A">
              <w:rPr>
                <w:sz w:val="20"/>
              </w:rPr>
              <w:t>Az érintett teljes neve</w:t>
            </w:r>
          </w:p>
        </w:tc>
        <w:tc>
          <w:tcPr>
            <w:tcW w:w="283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jc w:val="center"/>
            </w:pPr>
          </w:p>
          <w:p w:rsidR="00204370" w:rsidRPr="00141D0A" w:rsidRDefault="00204370" w:rsidP="006B242D">
            <w:pPr>
              <w:spacing w:line="259" w:lineRule="auto"/>
              <w:jc w:val="center"/>
            </w:pPr>
          </w:p>
          <w:p w:rsidR="00204370" w:rsidRPr="00141D0A" w:rsidRDefault="00204370" w:rsidP="006B242D">
            <w:pPr>
              <w:spacing w:line="259" w:lineRule="auto"/>
              <w:jc w:val="center"/>
            </w:pPr>
          </w:p>
          <w:p w:rsidR="00204370" w:rsidRPr="00141D0A" w:rsidRDefault="00204370" w:rsidP="006B242D">
            <w:pPr>
              <w:spacing w:line="259" w:lineRule="auto"/>
              <w:jc w:val="center"/>
            </w:pPr>
          </w:p>
          <w:p w:rsidR="00204370" w:rsidRPr="00141D0A" w:rsidRDefault="00204370" w:rsidP="006B242D">
            <w:pPr>
              <w:spacing w:line="259" w:lineRule="auto"/>
              <w:jc w:val="center"/>
            </w:pPr>
            <w:r w:rsidRPr="00141D0A">
              <w:rPr>
                <w:sz w:val="20"/>
              </w:rPr>
              <w:t>GDPR 6. cikk (1) bekezdés b) pont</w:t>
            </w:r>
          </w:p>
        </w:tc>
        <w:tc>
          <w:tcPr>
            <w:tcW w:w="3970"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pPr>
            <w:r w:rsidRPr="00141D0A">
              <w:rPr>
                <w:sz w:val="20"/>
              </w:rPr>
              <w:t xml:space="preserve">A szerződés </w:t>
            </w:r>
            <w:proofErr w:type="gramStart"/>
            <w:r w:rsidRPr="00141D0A">
              <w:rPr>
                <w:sz w:val="20"/>
              </w:rPr>
              <w:t>létrejöttéhez,  teljesítéséhez</w:t>
            </w:r>
            <w:proofErr w:type="gramEnd"/>
            <w:r w:rsidRPr="00141D0A">
              <w:rPr>
                <w:sz w:val="20"/>
              </w:rPr>
              <w:t xml:space="preserve"> kapcsolódó jogok gyakorlása és</w:t>
            </w:r>
          </w:p>
          <w:p w:rsidR="00204370" w:rsidRPr="00141D0A" w:rsidRDefault="00204370" w:rsidP="006B242D">
            <w:pPr>
              <w:spacing w:line="280" w:lineRule="auto"/>
              <w:jc w:val="center"/>
            </w:pPr>
            <w:r w:rsidRPr="00141D0A">
              <w:rPr>
                <w:sz w:val="20"/>
              </w:rPr>
              <w:t>kötelezettségek teljesítése, különösen az érintett azonosítása céljából.</w:t>
            </w:r>
          </w:p>
          <w:p w:rsidR="00204370" w:rsidRPr="00141D0A" w:rsidRDefault="00204370" w:rsidP="006B242D">
            <w:pPr>
              <w:spacing w:line="259" w:lineRule="auto"/>
              <w:ind w:left="2"/>
              <w:jc w:val="center"/>
            </w:pPr>
          </w:p>
          <w:p w:rsidR="00204370" w:rsidRPr="00141D0A" w:rsidRDefault="00204370" w:rsidP="006B242D">
            <w:pPr>
              <w:spacing w:after="38"/>
              <w:jc w:val="center"/>
            </w:pPr>
            <w:r w:rsidRPr="00141D0A">
              <w:rPr>
                <w:sz w:val="20"/>
              </w:rPr>
              <w:t xml:space="preserve">Az adatkezelés egyedi célját a 2011. évi CCIV. törvény a nemzeti felsőoktatásról (Nftv.) </w:t>
            </w:r>
            <w:proofErr w:type="gramStart"/>
            <w:r w:rsidRPr="00141D0A">
              <w:rPr>
                <w:sz w:val="20"/>
              </w:rPr>
              <w:t>18.§</w:t>
            </w:r>
            <w:proofErr w:type="gramEnd"/>
            <w:r w:rsidRPr="00141D0A">
              <w:rPr>
                <w:sz w:val="20"/>
              </w:rPr>
              <w:t xml:space="preserve"> (1) bekezdés a) és c) pontjai határozzák meg, miszerint az adatkezelés a felsőoktatási</w:t>
            </w:r>
          </w:p>
          <w:p w:rsidR="00204370" w:rsidRPr="00141D0A" w:rsidRDefault="00204370" w:rsidP="006B242D">
            <w:pPr>
              <w:spacing w:line="273" w:lineRule="auto"/>
              <w:ind w:left="44" w:hanging="44"/>
              <w:jc w:val="center"/>
            </w:pPr>
            <w:r w:rsidRPr="00141D0A">
              <w:rPr>
                <w:sz w:val="20"/>
              </w:rPr>
              <w:t>intézmény rendeltetésszerű működéséhez, valamint az oktatás és kutatás megszervezéséhez szükséges.</w:t>
            </w:r>
          </w:p>
        </w:tc>
        <w:tc>
          <w:tcPr>
            <w:tcW w:w="325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jc w:val="center"/>
            </w:pPr>
          </w:p>
          <w:p w:rsidR="00204370" w:rsidRPr="00141D0A" w:rsidRDefault="00204370" w:rsidP="006B242D">
            <w:pPr>
              <w:spacing w:line="259" w:lineRule="auto"/>
              <w:jc w:val="center"/>
            </w:pPr>
          </w:p>
          <w:p w:rsidR="00204370" w:rsidRPr="00141D0A" w:rsidRDefault="00204370" w:rsidP="006B242D">
            <w:pPr>
              <w:spacing w:line="259" w:lineRule="auto"/>
              <w:jc w:val="center"/>
            </w:pPr>
          </w:p>
          <w:p w:rsidR="00204370" w:rsidRPr="00141D0A" w:rsidRDefault="00204370" w:rsidP="006B242D">
            <w:pPr>
              <w:spacing w:line="259" w:lineRule="auto"/>
              <w:jc w:val="center"/>
            </w:pPr>
          </w:p>
          <w:p w:rsidR="00204370" w:rsidRPr="00141D0A" w:rsidRDefault="00204370" w:rsidP="006B242D">
            <w:pPr>
              <w:spacing w:line="259" w:lineRule="auto"/>
              <w:jc w:val="center"/>
            </w:pPr>
            <w:r w:rsidRPr="00141D0A">
              <w:rPr>
                <w:sz w:val="20"/>
              </w:rPr>
              <w:t>Az Adatkezelő az itt megjelölt személyes adatokat a szerződés teljesítése céljából a szerződés szerződésszerű teljesítéséig kezeli.</w:t>
            </w:r>
          </w:p>
        </w:tc>
      </w:tr>
    </w:tbl>
    <w:p w:rsidR="00204370" w:rsidRPr="00141D0A" w:rsidRDefault="00204370" w:rsidP="00204370">
      <w:pPr>
        <w:spacing w:line="259" w:lineRule="auto"/>
        <w:ind w:left="-720" w:right="13106"/>
      </w:pPr>
    </w:p>
    <w:tbl>
      <w:tblPr>
        <w:tblStyle w:val="TableGrid"/>
        <w:tblW w:w="15137" w:type="dxa"/>
        <w:tblInd w:w="-108" w:type="dxa"/>
        <w:tblCellMar>
          <w:top w:w="7" w:type="dxa"/>
          <w:left w:w="110" w:type="dxa"/>
          <w:right w:w="63" w:type="dxa"/>
        </w:tblCellMar>
        <w:tblLook w:val="04A0" w:firstRow="1" w:lastRow="0" w:firstColumn="1" w:lastColumn="0" w:noHBand="0" w:noVBand="1"/>
      </w:tblPr>
      <w:tblGrid>
        <w:gridCol w:w="2094"/>
        <w:gridCol w:w="2693"/>
        <w:gridCol w:w="2835"/>
        <w:gridCol w:w="3970"/>
        <w:gridCol w:w="3545"/>
      </w:tblGrid>
      <w:tr w:rsidR="00204370" w:rsidRPr="00141D0A" w:rsidTr="00204370">
        <w:trPr>
          <w:trHeight w:val="3678"/>
        </w:trPr>
        <w:tc>
          <w:tcPr>
            <w:tcW w:w="2094" w:type="dxa"/>
            <w:vMerge w:val="restart"/>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jc w:val="center"/>
              <w:rPr>
                <w:sz w:val="20"/>
                <w:szCs w:val="20"/>
              </w:rPr>
            </w:pPr>
            <w:r w:rsidRPr="00141D0A">
              <w:rPr>
                <w:sz w:val="20"/>
                <w:szCs w:val="20"/>
              </w:rPr>
              <w:lastRenderedPageBreak/>
              <w:t>A természetes személy szerződő partnerrel történő</w:t>
            </w:r>
          </w:p>
          <w:p w:rsidR="00204370" w:rsidRPr="00141D0A" w:rsidRDefault="00204370" w:rsidP="006B242D">
            <w:pPr>
              <w:spacing w:line="259" w:lineRule="auto"/>
              <w:ind w:right="52"/>
              <w:jc w:val="center"/>
              <w:rPr>
                <w:sz w:val="20"/>
                <w:szCs w:val="20"/>
              </w:rPr>
            </w:pPr>
            <w:r w:rsidRPr="00141D0A">
              <w:rPr>
                <w:sz w:val="20"/>
                <w:szCs w:val="20"/>
              </w:rPr>
              <w:t>szerződéskötéshez</w:t>
            </w:r>
          </w:p>
          <w:p w:rsidR="00204370" w:rsidRPr="00141D0A" w:rsidRDefault="00204370" w:rsidP="006B242D">
            <w:pPr>
              <w:spacing w:line="259" w:lineRule="auto"/>
              <w:ind w:left="53"/>
              <w:jc w:val="center"/>
              <w:rPr>
                <w:sz w:val="20"/>
                <w:szCs w:val="20"/>
              </w:rPr>
            </w:pPr>
            <w:r w:rsidRPr="00141D0A">
              <w:rPr>
                <w:sz w:val="20"/>
                <w:szCs w:val="20"/>
              </w:rPr>
              <w:t>szükséges, kötelezően</w:t>
            </w:r>
          </w:p>
          <w:p w:rsidR="00204370" w:rsidRPr="00141D0A" w:rsidRDefault="00204370" w:rsidP="006B242D">
            <w:pPr>
              <w:jc w:val="center"/>
              <w:rPr>
                <w:sz w:val="20"/>
                <w:szCs w:val="20"/>
              </w:rPr>
            </w:pPr>
            <w:r w:rsidRPr="00141D0A">
              <w:rPr>
                <w:sz w:val="20"/>
                <w:szCs w:val="20"/>
              </w:rPr>
              <w:t>kezelendő személyes adatok</w:t>
            </w: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p w:rsidR="00204370" w:rsidRPr="00141D0A" w:rsidRDefault="00204370" w:rsidP="006B242D">
            <w:pPr>
              <w:spacing w:line="259" w:lineRule="auto"/>
              <w:ind w:left="3"/>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rPr>
                <w:sz w:val="20"/>
                <w:szCs w:val="20"/>
              </w:rPr>
            </w:pPr>
          </w:p>
          <w:p w:rsidR="00204370" w:rsidRPr="00141D0A" w:rsidRDefault="00204370" w:rsidP="006B242D">
            <w:pPr>
              <w:spacing w:line="259" w:lineRule="auto"/>
              <w:ind w:left="2"/>
              <w:jc w:val="center"/>
              <w:rPr>
                <w:sz w:val="20"/>
                <w:szCs w:val="20"/>
              </w:rPr>
            </w:pPr>
          </w:p>
          <w:p w:rsidR="00204370" w:rsidRPr="00141D0A" w:rsidRDefault="00204370" w:rsidP="006B242D">
            <w:pPr>
              <w:spacing w:line="259" w:lineRule="auto"/>
              <w:ind w:left="2"/>
              <w:jc w:val="center"/>
              <w:rPr>
                <w:sz w:val="20"/>
                <w:szCs w:val="20"/>
              </w:rPr>
            </w:pPr>
          </w:p>
          <w:p w:rsidR="00204370" w:rsidRPr="00141D0A" w:rsidRDefault="00204370" w:rsidP="006B242D">
            <w:pPr>
              <w:spacing w:line="259" w:lineRule="auto"/>
              <w:ind w:left="2"/>
              <w:jc w:val="center"/>
              <w:rPr>
                <w:sz w:val="20"/>
                <w:szCs w:val="20"/>
              </w:rPr>
            </w:pPr>
          </w:p>
          <w:p w:rsidR="00204370" w:rsidRPr="00141D0A" w:rsidRDefault="00204370" w:rsidP="006B242D">
            <w:pPr>
              <w:spacing w:after="19" w:line="259" w:lineRule="auto"/>
              <w:ind w:left="2"/>
              <w:jc w:val="center"/>
              <w:rPr>
                <w:sz w:val="20"/>
                <w:szCs w:val="20"/>
              </w:rPr>
            </w:pPr>
          </w:p>
          <w:p w:rsidR="00204370" w:rsidRPr="00141D0A" w:rsidRDefault="00204370" w:rsidP="006B242D">
            <w:pPr>
              <w:spacing w:line="259" w:lineRule="auto"/>
              <w:ind w:right="55"/>
              <w:jc w:val="center"/>
              <w:rPr>
                <w:sz w:val="20"/>
                <w:szCs w:val="20"/>
              </w:rPr>
            </w:pPr>
            <w:r w:rsidRPr="00141D0A">
              <w:rPr>
                <w:sz w:val="20"/>
                <w:szCs w:val="20"/>
              </w:rPr>
              <w:t>Az érintett adószáma</w:t>
            </w:r>
          </w:p>
          <w:p w:rsidR="00204370" w:rsidRPr="00141D0A" w:rsidRDefault="00204370" w:rsidP="006B242D">
            <w:pPr>
              <w:spacing w:line="259" w:lineRule="auto"/>
              <w:ind w:left="2"/>
              <w:jc w:val="cente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right="1"/>
              <w:jc w:val="center"/>
              <w:rPr>
                <w:sz w:val="20"/>
                <w:szCs w:val="20"/>
              </w:rPr>
            </w:pPr>
          </w:p>
          <w:p w:rsidR="00204370" w:rsidRPr="00141D0A" w:rsidRDefault="00204370" w:rsidP="006B242D">
            <w:pPr>
              <w:spacing w:line="259" w:lineRule="auto"/>
              <w:ind w:right="1"/>
              <w:jc w:val="center"/>
              <w:rPr>
                <w:sz w:val="20"/>
                <w:szCs w:val="20"/>
              </w:rPr>
            </w:pPr>
          </w:p>
          <w:p w:rsidR="00204370" w:rsidRPr="00141D0A" w:rsidRDefault="00204370" w:rsidP="006B242D">
            <w:pPr>
              <w:spacing w:line="259" w:lineRule="auto"/>
              <w:ind w:right="1"/>
              <w:jc w:val="center"/>
              <w:rPr>
                <w:sz w:val="20"/>
                <w:szCs w:val="20"/>
              </w:rPr>
            </w:pPr>
          </w:p>
          <w:p w:rsidR="00204370" w:rsidRPr="00141D0A" w:rsidRDefault="00204370" w:rsidP="006B242D">
            <w:pPr>
              <w:spacing w:line="259" w:lineRule="auto"/>
              <w:ind w:right="1"/>
              <w:jc w:val="center"/>
              <w:rPr>
                <w:sz w:val="20"/>
                <w:szCs w:val="20"/>
              </w:rPr>
            </w:pPr>
          </w:p>
          <w:p w:rsidR="00204370" w:rsidRPr="00141D0A" w:rsidRDefault="00204370" w:rsidP="006B242D">
            <w:pPr>
              <w:spacing w:line="259" w:lineRule="auto"/>
              <w:ind w:right="1"/>
              <w:jc w:val="center"/>
              <w:rPr>
                <w:sz w:val="20"/>
                <w:szCs w:val="20"/>
              </w:rPr>
            </w:pPr>
          </w:p>
          <w:p w:rsidR="00204370" w:rsidRPr="00141D0A" w:rsidRDefault="00204370" w:rsidP="006B242D">
            <w:pPr>
              <w:spacing w:after="2" w:line="237" w:lineRule="auto"/>
              <w:jc w:val="center"/>
              <w:rPr>
                <w:sz w:val="20"/>
                <w:szCs w:val="20"/>
              </w:rPr>
            </w:pPr>
            <w:r w:rsidRPr="00141D0A">
              <w:rPr>
                <w:sz w:val="20"/>
                <w:szCs w:val="20"/>
              </w:rPr>
              <w:t>GDPR 6. cikk (1) bekezdés b) pont</w:t>
            </w:r>
          </w:p>
          <w:p w:rsidR="00204370" w:rsidRPr="00141D0A" w:rsidRDefault="00204370" w:rsidP="006B242D">
            <w:pPr>
              <w:spacing w:line="259" w:lineRule="auto"/>
              <w:ind w:right="1"/>
              <w:jc w:val="center"/>
              <w:rPr>
                <w:sz w:val="20"/>
                <w:szCs w:val="20"/>
              </w:rPr>
            </w:pPr>
          </w:p>
        </w:tc>
        <w:tc>
          <w:tcPr>
            <w:tcW w:w="3970"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jc w:val="center"/>
              <w:rPr>
                <w:sz w:val="20"/>
                <w:szCs w:val="20"/>
              </w:rPr>
            </w:pPr>
            <w:r w:rsidRPr="00141D0A">
              <w:rPr>
                <w:sz w:val="20"/>
                <w:szCs w:val="20"/>
              </w:rPr>
              <w:t>A szerződés létrejöttéhez, teljesítéséhez kapcsolódó jogok gyakorlása és</w:t>
            </w:r>
          </w:p>
          <w:p w:rsidR="00204370" w:rsidRPr="00141D0A" w:rsidRDefault="00204370" w:rsidP="006B242D">
            <w:pPr>
              <w:jc w:val="center"/>
              <w:rPr>
                <w:sz w:val="20"/>
                <w:szCs w:val="20"/>
              </w:rPr>
            </w:pPr>
            <w:r w:rsidRPr="00141D0A">
              <w:rPr>
                <w:sz w:val="20"/>
                <w:szCs w:val="20"/>
              </w:rPr>
              <w:t>kötelezettségek teljesítése, különösen az érintett részére történő megbízási díj</w:t>
            </w:r>
          </w:p>
          <w:p w:rsidR="00204370" w:rsidRPr="00141D0A" w:rsidRDefault="00204370" w:rsidP="006B242D">
            <w:pPr>
              <w:spacing w:line="277" w:lineRule="auto"/>
              <w:jc w:val="center"/>
              <w:rPr>
                <w:sz w:val="20"/>
                <w:szCs w:val="20"/>
              </w:rPr>
            </w:pPr>
            <w:r w:rsidRPr="00141D0A">
              <w:rPr>
                <w:sz w:val="20"/>
                <w:szCs w:val="20"/>
              </w:rPr>
              <w:t>kifizetésének számfejtése céljából, valamint az érintett azonosítása céljából.</w:t>
            </w:r>
          </w:p>
          <w:p w:rsidR="00204370" w:rsidRPr="00141D0A" w:rsidRDefault="00204370" w:rsidP="006B242D">
            <w:pPr>
              <w:spacing w:line="259" w:lineRule="auto"/>
              <w:ind w:left="2"/>
              <w:jc w:val="center"/>
              <w:rPr>
                <w:sz w:val="20"/>
                <w:szCs w:val="20"/>
              </w:rPr>
            </w:pPr>
          </w:p>
          <w:p w:rsidR="00204370" w:rsidRPr="00141D0A" w:rsidRDefault="00204370" w:rsidP="006B242D">
            <w:pPr>
              <w:spacing w:after="39" w:line="238" w:lineRule="auto"/>
              <w:jc w:val="center"/>
              <w:rPr>
                <w:sz w:val="20"/>
                <w:szCs w:val="20"/>
              </w:rPr>
            </w:pPr>
            <w:r w:rsidRPr="00141D0A">
              <w:rPr>
                <w:sz w:val="20"/>
                <w:szCs w:val="20"/>
              </w:rPr>
              <w:t>Az adatkezelés egyedi célját az Nftv. 18.§ (1) bekezdés a) és c) pontjai határozzák meg, miszerint az adatkezelés a felsőoktatási</w:t>
            </w:r>
          </w:p>
          <w:p w:rsidR="00204370" w:rsidRPr="00141D0A" w:rsidRDefault="00204370" w:rsidP="006B242D">
            <w:pPr>
              <w:spacing w:line="260" w:lineRule="auto"/>
              <w:ind w:left="44" w:hanging="44"/>
              <w:jc w:val="center"/>
              <w:rPr>
                <w:sz w:val="20"/>
                <w:szCs w:val="20"/>
              </w:rPr>
            </w:pPr>
            <w:r w:rsidRPr="00141D0A">
              <w:rPr>
                <w:sz w:val="20"/>
                <w:szCs w:val="20"/>
              </w:rPr>
              <w:t>intézmény rendeltetésszerű működéséhez, valamint az oktatás és kutatás megszervezéséhez szükséges.</w:t>
            </w:r>
          </w:p>
          <w:p w:rsidR="00204370" w:rsidRPr="00141D0A" w:rsidRDefault="00204370" w:rsidP="006B242D">
            <w:pPr>
              <w:spacing w:line="259" w:lineRule="auto"/>
              <w:ind w:left="2"/>
              <w:jc w:val="center"/>
              <w:rPr>
                <w:sz w:val="20"/>
                <w:szCs w:val="20"/>
              </w:rPr>
            </w:pPr>
          </w:p>
        </w:tc>
        <w:tc>
          <w:tcPr>
            <w:tcW w:w="354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jc w:val="center"/>
              <w:rPr>
                <w:sz w:val="20"/>
                <w:szCs w:val="20"/>
              </w:rPr>
            </w:pPr>
          </w:p>
          <w:p w:rsidR="00204370" w:rsidRPr="00141D0A" w:rsidRDefault="00204370" w:rsidP="006B242D">
            <w:pPr>
              <w:spacing w:line="259" w:lineRule="auto"/>
              <w:jc w:val="center"/>
              <w:rPr>
                <w:sz w:val="20"/>
                <w:szCs w:val="20"/>
              </w:rPr>
            </w:pPr>
          </w:p>
          <w:p w:rsidR="00204370" w:rsidRPr="00141D0A" w:rsidRDefault="00204370" w:rsidP="006B242D">
            <w:pPr>
              <w:spacing w:line="259" w:lineRule="auto"/>
              <w:jc w:val="center"/>
              <w:rPr>
                <w:sz w:val="20"/>
                <w:szCs w:val="20"/>
              </w:rPr>
            </w:pPr>
          </w:p>
          <w:p w:rsidR="00204370" w:rsidRPr="00141D0A" w:rsidRDefault="00204370" w:rsidP="006B242D">
            <w:pPr>
              <w:spacing w:line="259" w:lineRule="auto"/>
              <w:jc w:val="center"/>
              <w:rPr>
                <w:sz w:val="20"/>
                <w:szCs w:val="20"/>
              </w:rPr>
            </w:pPr>
            <w:r w:rsidRPr="00141D0A">
              <w:rPr>
                <w:sz w:val="20"/>
                <w:szCs w:val="20"/>
              </w:rPr>
              <w:t>Az Adatkezelő az itt megjelölt személyes adatokat a szerződés teljesítése céljából a szerződés szerződésszerű teljesítéséig kezeli.</w:t>
            </w:r>
          </w:p>
        </w:tc>
      </w:tr>
      <w:tr w:rsidR="00204370" w:rsidRPr="00141D0A" w:rsidTr="006B242D">
        <w:trPr>
          <w:trHeight w:val="3692"/>
        </w:trPr>
        <w:tc>
          <w:tcPr>
            <w:tcW w:w="0" w:type="auto"/>
            <w:vMerge/>
            <w:tcBorders>
              <w:top w:val="nil"/>
              <w:left w:val="single" w:sz="4" w:space="0" w:color="000000"/>
              <w:bottom w:val="nil"/>
              <w:right w:val="single" w:sz="4" w:space="0" w:color="000000"/>
            </w:tcBorders>
          </w:tcPr>
          <w:p w:rsidR="00204370" w:rsidRPr="00141D0A" w:rsidRDefault="00204370" w:rsidP="006B242D">
            <w:pPr>
              <w:spacing w:after="160" w:line="259" w:lineRule="auto"/>
            </w:pPr>
          </w:p>
        </w:tc>
        <w:tc>
          <w:tcPr>
            <w:tcW w:w="269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pPr>
          </w:p>
          <w:p w:rsidR="00204370" w:rsidRPr="00141D0A" w:rsidRDefault="00204370" w:rsidP="006B242D">
            <w:pPr>
              <w:spacing w:line="259" w:lineRule="auto"/>
              <w:ind w:left="2"/>
              <w:jc w:val="center"/>
            </w:pPr>
          </w:p>
          <w:p w:rsidR="00204370" w:rsidRPr="00141D0A" w:rsidRDefault="00204370" w:rsidP="006B242D">
            <w:pPr>
              <w:spacing w:line="259" w:lineRule="auto"/>
              <w:ind w:left="2"/>
              <w:jc w:val="center"/>
            </w:pPr>
          </w:p>
          <w:p w:rsidR="00204370" w:rsidRPr="00141D0A" w:rsidRDefault="00204370" w:rsidP="006B242D">
            <w:pPr>
              <w:spacing w:line="259" w:lineRule="auto"/>
              <w:ind w:left="2"/>
              <w:jc w:val="center"/>
            </w:pPr>
          </w:p>
          <w:p w:rsidR="00204370" w:rsidRPr="00141D0A" w:rsidRDefault="00204370" w:rsidP="00204370">
            <w:pPr>
              <w:spacing w:line="268" w:lineRule="auto"/>
              <w:jc w:val="center"/>
            </w:pPr>
            <w:r w:rsidRPr="00141D0A">
              <w:rPr>
                <w:sz w:val="20"/>
              </w:rPr>
              <w:t>Az érintett kapcsolattartási adatai (telefonszám, e-mail cím)</w:t>
            </w:r>
          </w:p>
        </w:tc>
        <w:tc>
          <w:tcPr>
            <w:tcW w:w="283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right="1"/>
              <w:jc w:val="center"/>
            </w:pPr>
          </w:p>
          <w:p w:rsidR="00204370" w:rsidRPr="00141D0A" w:rsidRDefault="00204370" w:rsidP="006B242D">
            <w:pPr>
              <w:spacing w:line="259" w:lineRule="auto"/>
              <w:ind w:right="1"/>
              <w:jc w:val="center"/>
            </w:pPr>
          </w:p>
          <w:p w:rsidR="00204370" w:rsidRPr="00141D0A" w:rsidRDefault="00204370" w:rsidP="006B242D">
            <w:pPr>
              <w:spacing w:line="259" w:lineRule="auto"/>
              <w:ind w:right="1"/>
              <w:jc w:val="center"/>
            </w:pPr>
          </w:p>
          <w:p w:rsidR="00204370" w:rsidRPr="00141D0A" w:rsidRDefault="00204370" w:rsidP="006B242D">
            <w:pPr>
              <w:spacing w:line="259" w:lineRule="auto"/>
              <w:ind w:right="1"/>
              <w:jc w:val="center"/>
            </w:pPr>
          </w:p>
          <w:p w:rsidR="00204370" w:rsidRPr="00141D0A" w:rsidRDefault="00204370" w:rsidP="00204370">
            <w:pPr>
              <w:jc w:val="center"/>
            </w:pPr>
            <w:r w:rsidRPr="00141D0A">
              <w:rPr>
                <w:sz w:val="20"/>
              </w:rPr>
              <w:t>GDPR 6. cikk (1) bekezdés b) pont</w:t>
            </w:r>
          </w:p>
        </w:tc>
        <w:tc>
          <w:tcPr>
            <w:tcW w:w="3970"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pPr>
            <w:bookmarkStart w:id="0" w:name="_GoBack"/>
            <w:bookmarkEnd w:id="0"/>
            <w:r w:rsidRPr="00141D0A">
              <w:rPr>
                <w:sz w:val="20"/>
              </w:rPr>
              <w:t xml:space="preserve">A szerződés létrejöttéhez, teljesítéséhez kapcsolódó jogok gyakorlása és </w:t>
            </w:r>
          </w:p>
          <w:p w:rsidR="00204370" w:rsidRPr="00141D0A" w:rsidRDefault="00204370" w:rsidP="006B242D">
            <w:pPr>
              <w:spacing w:line="280" w:lineRule="auto"/>
              <w:jc w:val="center"/>
            </w:pPr>
            <w:r w:rsidRPr="00141D0A">
              <w:rPr>
                <w:sz w:val="20"/>
              </w:rPr>
              <w:t xml:space="preserve">kötelezettségek teljesítése, különösen az érintettel történő kapcsolattartás céljából. </w:t>
            </w:r>
          </w:p>
          <w:p w:rsidR="00204370" w:rsidRPr="00141D0A" w:rsidRDefault="00204370" w:rsidP="006B242D">
            <w:pPr>
              <w:spacing w:line="259" w:lineRule="auto"/>
              <w:ind w:left="2"/>
              <w:jc w:val="center"/>
            </w:pPr>
            <w:r w:rsidRPr="00141D0A">
              <w:rPr>
                <w:sz w:val="20"/>
              </w:rPr>
              <w:t xml:space="preserve"> </w:t>
            </w:r>
          </w:p>
          <w:p w:rsidR="00204370" w:rsidRPr="00141D0A" w:rsidRDefault="00204370" w:rsidP="006B242D">
            <w:pPr>
              <w:spacing w:after="38"/>
              <w:jc w:val="center"/>
            </w:pPr>
            <w:r w:rsidRPr="00141D0A">
              <w:rPr>
                <w:sz w:val="20"/>
              </w:rPr>
              <w:t xml:space="preserve">Az adatkezelés egyedi célját az Nftv. 18.§ (1) bekezdés a) és c) pontjai határozzák meg, miszerint az adatkezelés a felsőoktatási </w:t>
            </w:r>
          </w:p>
          <w:p w:rsidR="00204370" w:rsidRPr="00141D0A" w:rsidRDefault="00204370" w:rsidP="00204370">
            <w:pPr>
              <w:spacing w:line="259" w:lineRule="auto"/>
              <w:ind w:left="44" w:hanging="44"/>
              <w:jc w:val="center"/>
            </w:pPr>
            <w:r w:rsidRPr="00141D0A">
              <w:rPr>
                <w:sz w:val="20"/>
              </w:rPr>
              <w:t>intézmény rendeltetésszerű működéséhez, valamint az oktatás és kutatás megszervezéséhez szükséges.</w:t>
            </w:r>
          </w:p>
        </w:tc>
        <w:tc>
          <w:tcPr>
            <w:tcW w:w="354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jc w:val="center"/>
            </w:pPr>
          </w:p>
          <w:p w:rsidR="00204370" w:rsidRPr="00141D0A" w:rsidRDefault="00204370" w:rsidP="006B242D">
            <w:pPr>
              <w:spacing w:line="259" w:lineRule="auto"/>
              <w:jc w:val="center"/>
            </w:pPr>
          </w:p>
          <w:p w:rsidR="00204370" w:rsidRPr="00141D0A" w:rsidRDefault="00204370" w:rsidP="006B242D">
            <w:pPr>
              <w:spacing w:line="259" w:lineRule="auto"/>
              <w:jc w:val="center"/>
            </w:pPr>
          </w:p>
          <w:p w:rsidR="00204370" w:rsidRPr="00141D0A" w:rsidRDefault="00204370" w:rsidP="006B242D">
            <w:pPr>
              <w:spacing w:line="259" w:lineRule="auto"/>
              <w:jc w:val="center"/>
            </w:pPr>
          </w:p>
          <w:p w:rsidR="00204370" w:rsidRPr="00141D0A" w:rsidRDefault="00204370" w:rsidP="006B242D">
            <w:pPr>
              <w:spacing w:line="259" w:lineRule="auto"/>
              <w:jc w:val="center"/>
            </w:pPr>
            <w:r w:rsidRPr="00141D0A">
              <w:rPr>
                <w:sz w:val="20"/>
              </w:rPr>
              <w:t xml:space="preserve">Az Adatkezelő az itt megjelölt személyes adatokat a szerződés teljesítése céljából a szerződés szerződésszerű teljesítéséig kezeli. </w:t>
            </w:r>
          </w:p>
        </w:tc>
      </w:tr>
      <w:tr w:rsidR="00204370" w:rsidRPr="00141D0A" w:rsidTr="006B242D">
        <w:tblPrEx>
          <w:tblCellMar>
            <w:left w:w="108" w:type="dxa"/>
            <w:right w:w="61" w:type="dxa"/>
          </w:tblCellMar>
        </w:tblPrEx>
        <w:trPr>
          <w:trHeight w:val="3462"/>
        </w:trPr>
        <w:tc>
          <w:tcPr>
            <w:tcW w:w="0" w:type="auto"/>
            <w:vMerge/>
            <w:tcBorders>
              <w:top w:val="nil"/>
              <w:left w:val="single" w:sz="4" w:space="0" w:color="000000"/>
              <w:bottom w:val="nil"/>
              <w:right w:val="single" w:sz="4" w:space="0" w:color="000000"/>
            </w:tcBorders>
          </w:tcPr>
          <w:p w:rsidR="00204370" w:rsidRPr="00141D0A" w:rsidRDefault="00204370" w:rsidP="006B242D">
            <w:pPr>
              <w:spacing w:after="160" w:line="259" w:lineRule="auto"/>
            </w:pPr>
          </w:p>
        </w:tc>
        <w:tc>
          <w:tcPr>
            <w:tcW w:w="269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4"/>
              <w:jc w:val="center"/>
              <w:rPr>
                <w:sz w:val="20"/>
                <w:szCs w:val="20"/>
              </w:rPr>
            </w:pPr>
          </w:p>
          <w:p w:rsidR="00204370" w:rsidRPr="00141D0A" w:rsidRDefault="00204370" w:rsidP="006B242D">
            <w:pPr>
              <w:spacing w:line="259" w:lineRule="auto"/>
              <w:ind w:left="4"/>
              <w:jc w:val="center"/>
              <w:rPr>
                <w:sz w:val="20"/>
                <w:szCs w:val="20"/>
              </w:rPr>
            </w:pPr>
          </w:p>
          <w:p w:rsidR="00204370" w:rsidRPr="00141D0A" w:rsidRDefault="00204370" w:rsidP="006B242D">
            <w:pPr>
              <w:spacing w:line="259" w:lineRule="auto"/>
              <w:ind w:left="4"/>
              <w:jc w:val="center"/>
              <w:rPr>
                <w:sz w:val="20"/>
                <w:szCs w:val="20"/>
              </w:rPr>
            </w:pPr>
          </w:p>
          <w:p w:rsidR="00204370" w:rsidRPr="00141D0A" w:rsidRDefault="00204370" w:rsidP="006B242D">
            <w:pPr>
              <w:spacing w:line="259" w:lineRule="auto"/>
              <w:ind w:left="4"/>
              <w:jc w:val="center"/>
              <w:rPr>
                <w:sz w:val="20"/>
                <w:szCs w:val="20"/>
              </w:rPr>
            </w:pPr>
          </w:p>
          <w:p w:rsidR="00204370" w:rsidRPr="00141D0A" w:rsidRDefault="00204370" w:rsidP="006B242D">
            <w:pPr>
              <w:spacing w:line="280" w:lineRule="auto"/>
              <w:jc w:val="center"/>
              <w:rPr>
                <w:sz w:val="20"/>
                <w:szCs w:val="20"/>
              </w:rPr>
            </w:pPr>
            <w:r w:rsidRPr="00141D0A">
              <w:rPr>
                <w:sz w:val="20"/>
                <w:szCs w:val="20"/>
              </w:rPr>
              <w:t xml:space="preserve">A szerződés jellegétől függően esetleges kötelező adatok </w:t>
            </w:r>
          </w:p>
          <w:p w:rsidR="00204370" w:rsidRPr="00141D0A" w:rsidRDefault="00204370" w:rsidP="006B242D">
            <w:pPr>
              <w:spacing w:line="259" w:lineRule="auto"/>
              <w:ind w:left="4"/>
              <w:jc w:val="center"/>
              <w:rPr>
                <w:sz w:val="20"/>
                <w:szCs w:val="20"/>
              </w:rPr>
            </w:pPr>
            <w:r w:rsidRPr="00141D0A">
              <w:rPr>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1"/>
              <w:jc w:val="center"/>
              <w:rPr>
                <w:sz w:val="20"/>
                <w:szCs w:val="20"/>
              </w:rPr>
            </w:pPr>
          </w:p>
          <w:p w:rsidR="00204370" w:rsidRPr="00141D0A" w:rsidRDefault="00204370" w:rsidP="006B242D">
            <w:pPr>
              <w:spacing w:line="259" w:lineRule="auto"/>
              <w:ind w:left="1"/>
              <w:jc w:val="center"/>
              <w:rPr>
                <w:sz w:val="20"/>
                <w:szCs w:val="20"/>
              </w:rPr>
            </w:pPr>
          </w:p>
          <w:p w:rsidR="00204370" w:rsidRPr="00141D0A" w:rsidRDefault="00204370" w:rsidP="006B242D">
            <w:pPr>
              <w:spacing w:line="259" w:lineRule="auto"/>
              <w:ind w:left="1"/>
              <w:jc w:val="center"/>
              <w:rPr>
                <w:sz w:val="20"/>
                <w:szCs w:val="20"/>
              </w:rPr>
            </w:pPr>
          </w:p>
          <w:p w:rsidR="00204370" w:rsidRPr="00141D0A" w:rsidRDefault="00204370" w:rsidP="006B242D">
            <w:pPr>
              <w:spacing w:line="259" w:lineRule="auto"/>
              <w:ind w:left="1"/>
              <w:jc w:val="center"/>
              <w:rPr>
                <w:sz w:val="20"/>
                <w:szCs w:val="20"/>
              </w:rPr>
            </w:pPr>
          </w:p>
          <w:p w:rsidR="00204370" w:rsidRPr="00141D0A" w:rsidRDefault="00204370" w:rsidP="006B242D">
            <w:pPr>
              <w:spacing w:line="259" w:lineRule="auto"/>
              <w:ind w:left="1"/>
              <w:jc w:val="center"/>
              <w:rPr>
                <w:sz w:val="20"/>
                <w:szCs w:val="20"/>
              </w:rPr>
            </w:pPr>
          </w:p>
          <w:p w:rsidR="00204370" w:rsidRPr="00141D0A" w:rsidRDefault="00204370" w:rsidP="006B242D">
            <w:pPr>
              <w:jc w:val="center"/>
              <w:rPr>
                <w:sz w:val="20"/>
                <w:szCs w:val="20"/>
              </w:rPr>
            </w:pPr>
            <w:r w:rsidRPr="00141D0A">
              <w:rPr>
                <w:sz w:val="20"/>
                <w:szCs w:val="20"/>
              </w:rPr>
              <w:t xml:space="preserve">GDPR 6. cikk (1) bekezdés b) pont </w:t>
            </w:r>
          </w:p>
          <w:p w:rsidR="00204370" w:rsidRPr="00141D0A" w:rsidRDefault="00204370" w:rsidP="006B242D">
            <w:pPr>
              <w:spacing w:line="259" w:lineRule="auto"/>
              <w:ind w:left="1"/>
              <w:jc w:val="center"/>
              <w:rPr>
                <w:sz w:val="20"/>
                <w:szCs w:val="20"/>
              </w:rPr>
            </w:pPr>
            <w:r w:rsidRPr="00141D0A">
              <w:rPr>
                <w:sz w:val="20"/>
                <w:szCs w:val="20"/>
              </w:rPr>
              <w:t xml:space="preserve"> </w:t>
            </w:r>
          </w:p>
        </w:tc>
        <w:tc>
          <w:tcPr>
            <w:tcW w:w="3970"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4"/>
              <w:jc w:val="center"/>
              <w:rPr>
                <w:sz w:val="20"/>
                <w:szCs w:val="20"/>
              </w:rPr>
            </w:pPr>
            <w:r w:rsidRPr="00141D0A">
              <w:rPr>
                <w:sz w:val="20"/>
                <w:szCs w:val="20"/>
              </w:rPr>
              <w:t xml:space="preserve">A szerződés </w:t>
            </w:r>
            <w:proofErr w:type="gramStart"/>
            <w:r w:rsidRPr="00141D0A">
              <w:rPr>
                <w:sz w:val="20"/>
                <w:szCs w:val="20"/>
              </w:rPr>
              <w:t>létrejöttéhez,  teljesítéséhez</w:t>
            </w:r>
            <w:proofErr w:type="gramEnd"/>
            <w:r w:rsidRPr="00141D0A">
              <w:rPr>
                <w:sz w:val="20"/>
                <w:szCs w:val="20"/>
              </w:rPr>
              <w:t xml:space="preserve"> kapcsolódó jogok gyakorlása és kötelezettségek teljesítése. </w:t>
            </w:r>
          </w:p>
          <w:p w:rsidR="00204370" w:rsidRPr="00141D0A" w:rsidRDefault="00204370" w:rsidP="006B242D">
            <w:pPr>
              <w:spacing w:line="259" w:lineRule="auto"/>
              <w:ind w:left="4"/>
              <w:jc w:val="center"/>
              <w:rPr>
                <w:sz w:val="20"/>
                <w:szCs w:val="20"/>
              </w:rPr>
            </w:pPr>
            <w:r w:rsidRPr="00141D0A">
              <w:rPr>
                <w:sz w:val="20"/>
                <w:szCs w:val="20"/>
              </w:rPr>
              <w:t xml:space="preserve"> </w:t>
            </w:r>
          </w:p>
          <w:p w:rsidR="00204370" w:rsidRPr="00141D0A" w:rsidRDefault="00204370" w:rsidP="006B242D">
            <w:pPr>
              <w:jc w:val="center"/>
              <w:rPr>
                <w:sz w:val="20"/>
                <w:szCs w:val="20"/>
              </w:rPr>
            </w:pPr>
            <w:r w:rsidRPr="00141D0A">
              <w:rPr>
                <w:sz w:val="20"/>
                <w:szCs w:val="20"/>
              </w:rPr>
              <w:t xml:space="preserve">Az adatkezelés egyedi célját az Nftv. 18.§ (1) bekezdés a) és c) pontjai határozzák meg, miszerint az adatkezelés a felsőoktatási </w:t>
            </w:r>
          </w:p>
          <w:p w:rsidR="00204370" w:rsidRPr="00141D0A" w:rsidRDefault="00204370" w:rsidP="00204370">
            <w:pPr>
              <w:spacing w:line="258" w:lineRule="auto"/>
              <w:ind w:left="44" w:hanging="44"/>
              <w:jc w:val="center"/>
              <w:rPr>
                <w:sz w:val="20"/>
                <w:szCs w:val="20"/>
              </w:rPr>
            </w:pPr>
            <w:r w:rsidRPr="00141D0A">
              <w:rPr>
                <w:sz w:val="20"/>
                <w:szCs w:val="20"/>
              </w:rPr>
              <w:t>intézmény rendeltetésszerű működéséhez, valamint az oktatás és kutatás megszervezéséhez szükséges.</w:t>
            </w:r>
          </w:p>
        </w:tc>
        <w:tc>
          <w:tcPr>
            <w:tcW w:w="354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rPr>
                <w:sz w:val="20"/>
                <w:szCs w:val="20"/>
              </w:rPr>
            </w:pPr>
          </w:p>
          <w:p w:rsidR="00204370" w:rsidRPr="00141D0A" w:rsidRDefault="00204370" w:rsidP="006B242D">
            <w:pPr>
              <w:spacing w:line="259" w:lineRule="auto"/>
              <w:ind w:left="2"/>
              <w:jc w:val="center"/>
              <w:rPr>
                <w:sz w:val="20"/>
                <w:szCs w:val="20"/>
              </w:rPr>
            </w:pPr>
          </w:p>
          <w:p w:rsidR="00204370" w:rsidRPr="00141D0A" w:rsidRDefault="00204370" w:rsidP="006B242D">
            <w:pPr>
              <w:spacing w:line="259" w:lineRule="auto"/>
              <w:ind w:left="2"/>
              <w:jc w:val="center"/>
              <w:rPr>
                <w:sz w:val="20"/>
                <w:szCs w:val="20"/>
              </w:rPr>
            </w:pPr>
          </w:p>
          <w:p w:rsidR="00204370" w:rsidRPr="00141D0A" w:rsidRDefault="00204370" w:rsidP="006B242D">
            <w:pPr>
              <w:spacing w:line="259" w:lineRule="auto"/>
              <w:jc w:val="center"/>
              <w:rPr>
                <w:sz w:val="20"/>
                <w:szCs w:val="20"/>
              </w:rPr>
            </w:pPr>
            <w:r w:rsidRPr="00141D0A">
              <w:rPr>
                <w:sz w:val="20"/>
                <w:szCs w:val="20"/>
              </w:rPr>
              <w:t xml:space="preserve">Az Adatkezelő az itt megjelölt személyes adatokat a szerződés teljesítése céljából a szerződés szerződésszerű teljesítéséig kezeli. </w:t>
            </w:r>
          </w:p>
        </w:tc>
      </w:tr>
      <w:tr w:rsidR="00204370" w:rsidRPr="00141D0A" w:rsidTr="006B242D">
        <w:tblPrEx>
          <w:tblCellMar>
            <w:left w:w="108" w:type="dxa"/>
            <w:right w:w="61" w:type="dxa"/>
          </w:tblCellMar>
        </w:tblPrEx>
        <w:trPr>
          <w:trHeight w:val="3231"/>
        </w:trPr>
        <w:tc>
          <w:tcPr>
            <w:tcW w:w="2094"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after="160" w:line="259" w:lineRule="auto"/>
              <w:jc w:val="center"/>
            </w:pPr>
          </w:p>
        </w:tc>
        <w:tc>
          <w:tcPr>
            <w:tcW w:w="269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rPr>
                <w:sz w:val="20"/>
                <w:szCs w:val="20"/>
              </w:rPr>
            </w:pPr>
          </w:p>
          <w:p w:rsidR="00204370" w:rsidRPr="00141D0A" w:rsidRDefault="00204370" w:rsidP="006B242D">
            <w:pPr>
              <w:spacing w:line="259" w:lineRule="auto"/>
              <w:ind w:left="2"/>
              <w:jc w:val="center"/>
              <w:rPr>
                <w:sz w:val="20"/>
                <w:szCs w:val="20"/>
              </w:rPr>
            </w:pPr>
          </w:p>
          <w:p w:rsidR="00204370" w:rsidRPr="00141D0A" w:rsidRDefault="00204370" w:rsidP="006B242D">
            <w:pPr>
              <w:jc w:val="center"/>
              <w:rPr>
                <w:sz w:val="20"/>
                <w:szCs w:val="20"/>
              </w:rPr>
            </w:pPr>
            <w:r w:rsidRPr="00141D0A">
              <w:rPr>
                <w:sz w:val="20"/>
                <w:szCs w:val="20"/>
              </w:rPr>
              <w:t>Az összevont adónyilatkozat tartalma szerint.</w:t>
            </w:r>
          </w:p>
        </w:tc>
        <w:tc>
          <w:tcPr>
            <w:tcW w:w="283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jc w:val="center"/>
              <w:rPr>
                <w:sz w:val="20"/>
                <w:szCs w:val="20"/>
              </w:rPr>
            </w:pPr>
          </w:p>
          <w:p w:rsidR="00204370" w:rsidRPr="00141D0A" w:rsidRDefault="00204370" w:rsidP="006B242D">
            <w:pPr>
              <w:spacing w:line="259" w:lineRule="auto"/>
              <w:jc w:val="center"/>
              <w:rPr>
                <w:sz w:val="20"/>
                <w:szCs w:val="20"/>
              </w:rPr>
            </w:pPr>
          </w:p>
          <w:p w:rsidR="00204370" w:rsidRPr="00141D0A" w:rsidRDefault="00204370" w:rsidP="006B242D">
            <w:pPr>
              <w:spacing w:line="259" w:lineRule="auto"/>
              <w:jc w:val="center"/>
              <w:rPr>
                <w:sz w:val="20"/>
                <w:szCs w:val="20"/>
              </w:rPr>
            </w:pPr>
          </w:p>
          <w:p w:rsidR="00204370" w:rsidRPr="00141D0A" w:rsidRDefault="00204370" w:rsidP="006B242D">
            <w:pPr>
              <w:spacing w:line="249" w:lineRule="auto"/>
              <w:ind w:left="48" w:right="100"/>
              <w:jc w:val="center"/>
              <w:rPr>
                <w:sz w:val="20"/>
                <w:szCs w:val="20"/>
              </w:rPr>
            </w:pPr>
            <w:r w:rsidRPr="00141D0A">
              <w:rPr>
                <w:sz w:val="20"/>
                <w:szCs w:val="20"/>
              </w:rPr>
              <w:t>Olyan szerződés teljesítéséhez szükséges, amelyben az érintett a szerződő fél [GDPR 6. cikk (1) bekezdés b) pont], valamint</w:t>
            </w:r>
          </w:p>
          <w:p w:rsidR="00204370" w:rsidRPr="00141D0A" w:rsidRDefault="00204370" w:rsidP="006B242D">
            <w:pPr>
              <w:spacing w:line="259" w:lineRule="auto"/>
              <w:jc w:val="center"/>
              <w:rPr>
                <w:sz w:val="20"/>
                <w:szCs w:val="20"/>
              </w:rPr>
            </w:pPr>
          </w:p>
        </w:tc>
        <w:tc>
          <w:tcPr>
            <w:tcW w:w="3970"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jc w:val="center"/>
              <w:rPr>
                <w:sz w:val="20"/>
                <w:szCs w:val="20"/>
              </w:rPr>
            </w:pPr>
            <w:r w:rsidRPr="00141D0A">
              <w:rPr>
                <w:sz w:val="20"/>
                <w:szCs w:val="20"/>
              </w:rPr>
              <w:t xml:space="preserve">A </w:t>
            </w:r>
            <w:proofErr w:type="gramStart"/>
            <w:r w:rsidRPr="00141D0A">
              <w:rPr>
                <w:sz w:val="20"/>
                <w:szCs w:val="20"/>
              </w:rPr>
              <w:t>szerződés  teljesítéséhez</w:t>
            </w:r>
            <w:proofErr w:type="gramEnd"/>
            <w:r w:rsidRPr="00141D0A">
              <w:rPr>
                <w:sz w:val="20"/>
                <w:szCs w:val="20"/>
              </w:rPr>
              <w:t>, így különösen a bérszámfejtéshez és egyéb adókötelezettségek teljesítéséhez szükséges célból.</w:t>
            </w:r>
          </w:p>
          <w:p w:rsidR="00204370" w:rsidRPr="00141D0A" w:rsidRDefault="00204370" w:rsidP="006B242D">
            <w:pPr>
              <w:spacing w:after="20" w:line="259" w:lineRule="auto"/>
              <w:ind w:left="2"/>
              <w:jc w:val="center"/>
              <w:rPr>
                <w:sz w:val="20"/>
                <w:szCs w:val="20"/>
              </w:rPr>
            </w:pPr>
          </w:p>
          <w:p w:rsidR="00204370" w:rsidRPr="00141D0A" w:rsidRDefault="00204370" w:rsidP="006B242D">
            <w:pPr>
              <w:spacing w:after="1" w:line="238" w:lineRule="auto"/>
              <w:jc w:val="center"/>
              <w:rPr>
                <w:sz w:val="20"/>
                <w:szCs w:val="20"/>
              </w:rPr>
            </w:pPr>
            <w:r w:rsidRPr="00141D0A">
              <w:rPr>
                <w:sz w:val="20"/>
                <w:szCs w:val="20"/>
              </w:rPr>
              <w:t>Az adatkezelés egyedi célját az Nftv. 18.§ (1) bekezdés a), c) és e) pontjai határozzák meg, miszerint az adatkezelés a felsőoktatási</w:t>
            </w:r>
          </w:p>
          <w:p w:rsidR="00204370" w:rsidRPr="00141D0A" w:rsidRDefault="00204370" w:rsidP="006B242D">
            <w:pPr>
              <w:spacing w:after="1"/>
              <w:jc w:val="center"/>
              <w:rPr>
                <w:sz w:val="20"/>
                <w:szCs w:val="20"/>
              </w:rPr>
            </w:pPr>
            <w:r w:rsidRPr="00141D0A">
              <w:rPr>
                <w:sz w:val="20"/>
                <w:szCs w:val="20"/>
              </w:rPr>
              <w:t>intézmény rendeltetésszerű működéséhez, valamint az oktatás és kutatás</w:t>
            </w:r>
          </w:p>
          <w:p w:rsidR="00204370" w:rsidRPr="00141D0A" w:rsidRDefault="00204370" w:rsidP="006B242D">
            <w:pPr>
              <w:spacing w:line="258" w:lineRule="auto"/>
              <w:jc w:val="center"/>
              <w:rPr>
                <w:sz w:val="20"/>
                <w:szCs w:val="20"/>
              </w:rPr>
            </w:pPr>
            <w:r w:rsidRPr="00141D0A">
              <w:rPr>
                <w:sz w:val="20"/>
                <w:szCs w:val="20"/>
              </w:rPr>
              <w:t>megszervezéséhez, továbbá a jogszabályokban meghatározott nyilvántartás vezetéséhez szükséges.</w:t>
            </w:r>
          </w:p>
          <w:p w:rsidR="00204370" w:rsidRPr="00141D0A" w:rsidRDefault="00204370" w:rsidP="006B242D">
            <w:pPr>
              <w:spacing w:line="259" w:lineRule="auto"/>
              <w:jc w:val="center"/>
              <w:rPr>
                <w:sz w:val="20"/>
                <w:szCs w:val="20"/>
              </w:rPr>
            </w:pPr>
          </w:p>
        </w:tc>
        <w:tc>
          <w:tcPr>
            <w:tcW w:w="354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jc w:val="center"/>
              <w:rPr>
                <w:sz w:val="20"/>
                <w:szCs w:val="20"/>
              </w:rPr>
            </w:pPr>
          </w:p>
          <w:p w:rsidR="00204370" w:rsidRPr="00141D0A" w:rsidRDefault="00204370" w:rsidP="006B242D">
            <w:pPr>
              <w:spacing w:line="259" w:lineRule="auto"/>
              <w:jc w:val="center"/>
              <w:rPr>
                <w:sz w:val="20"/>
                <w:szCs w:val="20"/>
              </w:rPr>
            </w:pPr>
          </w:p>
          <w:p w:rsidR="00204370" w:rsidRPr="00141D0A" w:rsidRDefault="00204370" w:rsidP="006B242D">
            <w:pPr>
              <w:spacing w:line="259" w:lineRule="auto"/>
              <w:jc w:val="center"/>
              <w:rPr>
                <w:sz w:val="20"/>
                <w:szCs w:val="20"/>
              </w:rPr>
            </w:pPr>
            <w:r w:rsidRPr="00141D0A">
              <w:rPr>
                <w:sz w:val="20"/>
                <w:szCs w:val="20"/>
              </w:rPr>
              <w:t>Az Adatkezelő az itt megjelölt személyes adatokat a szerződés teljesítése céljából a szerződés szerződésszerű teljesítéséig kezeli.</w:t>
            </w:r>
          </w:p>
        </w:tc>
      </w:tr>
      <w:tr w:rsidR="00204370" w:rsidRPr="00141D0A" w:rsidTr="006B242D">
        <w:tblPrEx>
          <w:tblCellMar>
            <w:left w:w="108" w:type="dxa"/>
            <w:right w:w="61" w:type="dxa"/>
          </w:tblCellMar>
        </w:tblPrEx>
        <w:trPr>
          <w:trHeight w:val="1621"/>
        </w:trPr>
        <w:tc>
          <w:tcPr>
            <w:tcW w:w="2094"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3"/>
              <w:jc w:val="center"/>
            </w:pPr>
          </w:p>
          <w:p w:rsidR="00204370" w:rsidRPr="00141D0A" w:rsidRDefault="00204370" w:rsidP="006B242D">
            <w:pPr>
              <w:spacing w:line="258" w:lineRule="auto"/>
              <w:jc w:val="center"/>
            </w:pPr>
            <w:r w:rsidRPr="00141D0A">
              <w:rPr>
                <w:sz w:val="20"/>
              </w:rPr>
              <w:t>A szerződés teljesítése esetén a számla kiállítása és megőrzése</w:t>
            </w:r>
          </w:p>
          <w:p w:rsidR="00204370" w:rsidRPr="00141D0A" w:rsidRDefault="00204370" w:rsidP="006B242D">
            <w:pPr>
              <w:spacing w:line="259" w:lineRule="auto"/>
              <w:ind w:left="3"/>
              <w:jc w:val="center"/>
            </w:pPr>
          </w:p>
          <w:p w:rsidR="00204370" w:rsidRPr="00141D0A" w:rsidRDefault="00204370" w:rsidP="006B242D">
            <w:pPr>
              <w:spacing w:line="259" w:lineRule="auto"/>
              <w:jc w:val="center"/>
            </w:pPr>
          </w:p>
        </w:tc>
        <w:tc>
          <w:tcPr>
            <w:tcW w:w="269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pPr>
          </w:p>
          <w:p w:rsidR="00204370" w:rsidRPr="00141D0A" w:rsidRDefault="00204370" w:rsidP="006B242D">
            <w:pPr>
              <w:spacing w:line="259" w:lineRule="auto"/>
              <w:jc w:val="center"/>
            </w:pPr>
            <w:r w:rsidRPr="00141D0A">
              <w:rPr>
                <w:sz w:val="20"/>
              </w:rPr>
              <w:t>Az érintett teljes neve, lakóhelye, adószáma</w:t>
            </w:r>
          </w:p>
        </w:tc>
        <w:tc>
          <w:tcPr>
            <w:tcW w:w="283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after="19" w:line="259" w:lineRule="auto"/>
              <w:ind w:right="49"/>
              <w:jc w:val="center"/>
            </w:pPr>
            <w:r w:rsidRPr="00141D0A">
              <w:rPr>
                <w:sz w:val="20"/>
              </w:rPr>
              <w:t>Jogi kötelezettség teljesítése</w:t>
            </w:r>
          </w:p>
          <w:p w:rsidR="00204370" w:rsidRPr="00141D0A" w:rsidRDefault="00204370" w:rsidP="006B242D">
            <w:pPr>
              <w:spacing w:after="1" w:line="238" w:lineRule="auto"/>
              <w:jc w:val="center"/>
            </w:pPr>
            <w:r w:rsidRPr="00141D0A">
              <w:rPr>
                <w:sz w:val="20"/>
              </w:rPr>
              <w:t>[Sztv. 169.§ (1) – (2) bekezdés] [GDPR 6. cikk (1) bekezdés c) pont]</w:t>
            </w:r>
          </w:p>
        </w:tc>
        <w:tc>
          <w:tcPr>
            <w:tcW w:w="3970"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after="20" w:line="259" w:lineRule="auto"/>
              <w:ind w:left="2"/>
              <w:jc w:val="center"/>
            </w:pPr>
            <w:r w:rsidRPr="00141D0A">
              <w:rPr>
                <w:sz w:val="20"/>
              </w:rPr>
              <w:t>A kifizetés tényének és jogszerűségének igazolása, valamint megfelelő dokumentálása az adózással kapcsolatos jogszabályok előírásaiból fakadó kötelezettségek teljesítéséhez szükséges célból.</w:t>
            </w:r>
          </w:p>
        </w:tc>
        <w:tc>
          <w:tcPr>
            <w:tcW w:w="354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after="17" w:line="259" w:lineRule="auto"/>
              <w:jc w:val="center"/>
            </w:pPr>
          </w:p>
          <w:p w:rsidR="00204370" w:rsidRPr="00141D0A" w:rsidRDefault="00204370" w:rsidP="006B242D">
            <w:pPr>
              <w:spacing w:line="259" w:lineRule="auto"/>
              <w:ind w:right="51"/>
              <w:jc w:val="center"/>
            </w:pPr>
            <w:r w:rsidRPr="00141D0A">
              <w:rPr>
                <w:sz w:val="20"/>
              </w:rPr>
              <w:t>A számla kiállításától számított 8 év.</w:t>
            </w:r>
          </w:p>
        </w:tc>
      </w:tr>
      <w:tr w:rsidR="00204370" w:rsidRPr="00141D0A" w:rsidTr="006B242D">
        <w:tblPrEx>
          <w:tblCellMar>
            <w:left w:w="108" w:type="dxa"/>
            <w:right w:w="61" w:type="dxa"/>
          </w:tblCellMar>
        </w:tblPrEx>
        <w:trPr>
          <w:trHeight w:val="2032"/>
        </w:trPr>
        <w:tc>
          <w:tcPr>
            <w:tcW w:w="2094"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after="1" w:line="238" w:lineRule="auto"/>
              <w:jc w:val="center"/>
            </w:pPr>
            <w:r w:rsidRPr="00141D0A">
              <w:rPr>
                <w:sz w:val="20"/>
              </w:rPr>
              <w:t>A természetes személlyel kötendő megbízási</w:t>
            </w:r>
          </w:p>
          <w:p w:rsidR="00204370" w:rsidRPr="00141D0A" w:rsidRDefault="00204370" w:rsidP="006B242D">
            <w:pPr>
              <w:jc w:val="center"/>
            </w:pPr>
            <w:r w:rsidRPr="00141D0A">
              <w:rPr>
                <w:sz w:val="20"/>
              </w:rPr>
              <w:t>szerződéshez csatolt büntetlen előéletre</w:t>
            </w:r>
          </w:p>
          <w:p w:rsidR="00204370" w:rsidRPr="00141D0A" w:rsidRDefault="00204370" w:rsidP="006B242D">
            <w:pPr>
              <w:spacing w:line="259" w:lineRule="auto"/>
              <w:ind w:left="53"/>
              <w:jc w:val="center"/>
            </w:pPr>
            <w:r w:rsidRPr="00141D0A">
              <w:rPr>
                <w:sz w:val="20"/>
              </w:rPr>
              <w:t>vonatkozó nyilatkozat</w:t>
            </w:r>
          </w:p>
          <w:p w:rsidR="00204370" w:rsidRPr="00141D0A" w:rsidRDefault="00204370" w:rsidP="006B242D">
            <w:pPr>
              <w:spacing w:after="2" w:line="238" w:lineRule="auto"/>
              <w:jc w:val="center"/>
            </w:pPr>
            <w:r w:rsidRPr="00141D0A">
              <w:rPr>
                <w:sz w:val="20"/>
              </w:rPr>
              <w:t>tanúinak személyes adatai</w:t>
            </w:r>
          </w:p>
        </w:tc>
        <w:tc>
          <w:tcPr>
            <w:tcW w:w="2693"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ind w:left="2"/>
              <w:jc w:val="center"/>
            </w:pPr>
          </w:p>
          <w:p w:rsidR="00204370" w:rsidRPr="00141D0A" w:rsidRDefault="00204370" w:rsidP="006B242D">
            <w:pPr>
              <w:spacing w:line="259" w:lineRule="auto"/>
              <w:ind w:left="2"/>
              <w:jc w:val="center"/>
            </w:pPr>
          </w:p>
          <w:p w:rsidR="00204370" w:rsidRPr="00141D0A" w:rsidRDefault="00204370" w:rsidP="006B242D">
            <w:pPr>
              <w:spacing w:line="259" w:lineRule="auto"/>
              <w:jc w:val="center"/>
            </w:pPr>
            <w:r w:rsidRPr="00141D0A">
              <w:rPr>
                <w:sz w:val="20"/>
              </w:rPr>
              <w:t>A tanúk, mint érintettek teljes neve, lakóhelye és aláírása</w:t>
            </w:r>
          </w:p>
        </w:tc>
        <w:tc>
          <w:tcPr>
            <w:tcW w:w="283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after="2" w:line="237" w:lineRule="auto"/>
              <w:jc w:val="center"/>
            </w:pPr>
            <w:r w:rsidRPr="00141D0A">
              <w:rPr>
                <w:sz w:val="20"/>
              </w:rPr>
              <w:t>Az Adatkezelő jogos érdeke, amely ahhoz fűződik, hogy az</w:t>
            </w:r>
          </w:p>
          <w:p w:rsidR="00204370" w:rsidRPr="00141D0A" w:rsidRDefault="00204370" w:rsidP="006B242D">
            <w:pPr>
              <w:spacing w:line="260" w:lineRule="auto"/>
              <w:jc w:val="center"/>
            </w:pPr>
            <w:r w:rsidRPr="00141D0A">
              <w:rPr>
                <w:sz w:val="20"/>
              </w:rPr>
              <w:t>érintett büntetlen előéletét teljes bizonyító erejű magánokirat igazolja</w:t>
            </w:r>
          </w:p>
          <w:p w:rsidR="00204370" w:rsidRPr="00141D0A" w:rsidRDefault="00204370" w:rsidP="006B242D">
            <w:pPr>
              <w:spacing w:after="2" w:line="238" w:lineRule="auto"/>
              <w:jc w:val="center"/>
            </w:pPr>
            <w:r w:rsidRPr="00141D0A">
              <w:rPr>
                <w:sz w:val="20"/>
              </w:rPr>
              <w:t>[GDPR 6. cikk (1) bekezdés f) pont]</w:t>
            </w:r>
          </w:p>
        </w:tc>
        <w:tc>
          <w:tcPr>
            <w:tcW w:w="3970"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spacing w:line="259" w:lineRule="auto"/>
              <w:jc w:val="center"/>
            </w:pPr>
            <w:r w:rsidRPr="00141D0A">
              <w:rPr>
                <w:sz w:val="20"/>
              </w:rPr>
              <w:t>Az érintett által a büntetlen előéletére vonatkozó nyilatkozat teljes bizonyító erejű okiratba foglalása céljából.</w:t>
            </w:r>
          </w:p>
        </w:tc>
        <w:tc>
          <w:tcPr>
            <w:tcW w:w="3545" w:type="dxa"/>
            <w:tcBorders>
              <w:top w:val="single" w:sz="4" w:space="0" w:color="000000"/>
              <w:left w:val="single" w:sz="4" w:space="0" w:color="000000"/>
              <w:bottom w:val="single" w:sz="4" w:space="0" w:color="000000"/>
              <w:right w:val="single" w:sz="4" w:space="0" w:color="000000"/>
            </w:tcBorders>
          </w:tcPr>
          <w:p w:rsidR="00204370" w:rsidRPr="00141D0A" w:rsidRDefault="00204370" w:rsidP="006B242D">
            <w:pPr>
              <w:pStyle w:val="Cmsor1"/>
              <w:shd w:val="clear" w:color="auto" w:fill="FFFFFF"/>
              <w:spacing w:after="75" w:line="240" w:lineRule="auto"/>
              <w:ind w:left="29" w:right="87"/>
              <w:outlineLvl w:val="0"/>
              <w:rPr>
                <w:b w:val="0"/>
              </w:rPr>
            </w:pPr>
            <w:r w:rsidRPr="00141D0A">
              <w:rPr>
                <w:b w:val="0"/>
                <w:color w:val="auto"/>
                <w:sz w:val="20"/>
                <w:szCs w:val="20"/>
                <w:lang w:eastAsia="hu-HU"/>
              </w:rPr>
              <w:t>Az 1995. évi LXVI. törvény a köziratokról, a közlevéltárakról és a magánlevéltári anyag védelméről</w:t>
            </w:r>
            <w:r w:rsidRPr="00141D0A">
              <w:rPr>
                <w:b w:val="0"/>
                <w:sz w:val="20"/>
                <w:szCs w:val="20"/>
              </w:rPr>
              <w:t xml:space="preserve"> (Ltv.) </w:t>
            </w:r>
            <w:proofErr w:type="gramStart"/>
            <w:r w:rsidRPr="00141D0A">
              <w:rPr>
                <w:b w:val="0"/>
                <w:sz w:val="20"/>
                <w:szCs w:val="20"/>
              </w:rPr>
              <w:t>12.§</w:t>
            </w:r>
            <w:proofErr w:type="gramEnd"/>
            <w:r w:rsidRPr="00141D0A">
              <w:rPr>
                <w:b w:val="0"/>
                <w:sz w:val="20"/>
                <w:szCs w:val="20"/>
              </w:rPr>
              <w:t xml:space="preserve"> (1) bekezdése alapján az iratot keletkezésének</w:t>
            </w:r>
            <w:r w:rsidRPr="00141D0A">
              <w:rPr>
                <w:b w:val="0"/>
                <w:sz w:val="20"/>
              </w:rPr>
              <w:t xml:space="preserve"> naptári évétől számított 15. év végégi levéltárba kell adni.</w:t>
            </w:r>
          </w:p>
        </w:tc>
      </w:tr>
    </w:tbl>
    <w:p w:rsidR="00204370" w:rsidRPr="00141D0A" w:rsidRDefault="00204370" w:rsidP="00204370">
      <w:pPr>
        <w:spacing w:line="259" w:lineRule="auto"/>
        <w:rPr>
          <w:b/>
        </w:rPr>
      </w:pPr>
    </w:p>
    <w:p w:rsidR="00204370" w:rsidRPr="00141D0A" w:rsidRDefault="00204370">
      <w:pPr>
        <w:spacing w:after="200" w:line="276" w:lineRule="auto"/>
        <w:rPr>
          <w:b/>
        </w:rPr>
      </w:pPr>
      <w:r w:rsidRPr="00141D0A">
        <w:rPr>
          <w:b/>
        </w:rPr>
        <w:br w:type="page"/>
      </w:r>
    </w:p>
    <w:p w:rsidR="000013F3" w:rsidRPr="00141D0A" w:rsidRDefault="000013F3" w:rsidP="00292B66">
      <w:pPr>
        <w:spacing w:line="259" w:lineRule="auto"/>
        <w:jc w:val="center"/>
      </w:pPr>
      <w:r w:rsidRPr="00141D0A">
        <w:rPr>
          <w:b/>
        </w:rPr>
        <w:lastRenderedPageBreak/>
        <w:t>A jogi személlyel történő szerződéskötés során végzett adat</w:t>
      </w:r>
      <w:r w:rsidR="008C77C6">
        <w:rPr>
          <w:b/>
        </w:rPr>
        <w:t xml:space="preserve">kezelésre vonatkozó </w:t>
      </w:r>
      <w:proofErr w:type="gramStart"/>
      <w:r w:rsidR="008C77C6">
        <w:rPr>
          <w:b/>
        </w:rPr>
        <w:t>információk</w:t>
      </w:r>
      <w:proofErr w:type="gramEnd"/>
    </w:p>
    <w:p w:rsidR="000013F3" w:rsidRPr="00141D0A" w:rsidRDefault="000013F3" w:rsidP="000013F3">
      <w:pPr>
        <w:spacing w:line="259" w:lineRule="auto"/>
        <w:ind w:left="-720" w:right="13106"/>
      </w:pPr>
    </w:p>
    <w:tbl>
      <w:tblPr>
        <w:tblStyle w:val="TableGrid"/>
        <w:tblW w:w="14845" w:type="dxa"/>
        <w:tblInd w:w="-108" w:type="dxa"/>
        <w:tblCellMar>
          <w:top w:w="8" w:type="dxa"/>
          <w:left w:w="115" w:type="dxa"/>
          <w:right w:w="70" w:type="dxa"/>
        </w:tblCellMar>
        <w:tblLook w:val="04A0" w:firstRow="1" w:lastRow="0" w:firstColumn="1" w:lastColumn="0" w:noHBand="0" w:noVBand="1"/>
      </w:tblPr>
      <w:tblGrid>
        <w:gridCol w:w="3109"/>
        <w:gridCol w:w="3106"/>
        <w:gridCol w:w="3108"/>
        <w:gridCol w:w="3109"/>
        <w:gridCol w:w="2413"/>
      </w:tblGrid>
      <w:tr w:rsidR="000013F3" w:rsidRPr="008C77C6" w:rsidTr="00204370">
        <w:trPr>
          <w:trHeight w:val="250"/>
        </w:trPr>
        <w:tc>
          <w:tcPr>
            <w:tcW w:w="3109" w:type="dxa"/>
            <w:tcBorders>
              <w:top w:val="single" w:sz="4" w:space="0" w:color="000000"/>
              <w:left w:val="single" w:sz="4" w:space="0" w:color="000000"/>
              <w:bottom w:val="single" w:sz="4" w:space="0" w:color="000000"/>
              <w:right w:val="single" w:sz="4" w:space="0" w:color="000000"/>
            </w:tcBorders>
          </w:tcPr>
          <w:p w:rsidR="000013F3" w:rsidRPr="008C77C6" w:rsidRDefault="000013F3" w:rsidP="00557232">
            <w:pPr>
              <w:spacing w:line="259" w:lineRule="auto"/>
              <w:ind w:right="47"/>
              <w:jc w:val="center"/>
              <w:rPr>
                <w:b/>
              </w:rPr>
            </w:pPr>
            <w:r w:rsidRPr="008C77C6">
              <w:rPr>
                <w:b/>
                <w:i/>
                <w:sz w:val="18"/>
              </w:rPr>
              <w:t xml:space="preserve">Az adatkezelési folyamat </w:t>
            </w:r>
          </w:p>
        </w:tc>
        <w:tc>
          <w:tcPr>
            <w:tcW w:w="3106" w:type="dxa"/>
            <w:tcBorders>
              <w:top w:val="single" w:sz="4" w:space="0" w:color="000000"/>
              <w:left w:val="single" w:sz="4" w:space="0" w:color="000000"/>
              <w:bottom w:val="single" w:sz="4" w:space="0" w:color="000000"/>
              <w:right w:val="single" w:sz="4" w:space="0" w:color="000000"/>
            </w:tcBorders>
          </w:tcPr>
          <w:p w:rsidR="000013F3" w:rsidRPr="008C77C6" w:rsidRDefault="000013F3" w:rsidP="00557232">
            <w:pPr>
              <w:spacing w:line="259" w:lineRule="auto"/>
              <w:ind w:right="43"/>
              <w:jc w:val="center"/>
              <w:rPr>
                <w:b/>
              </w:rPr>
            </w:pPr>
            <w:r w:rsidRPr="008C77C6">
              <w:rPr>
                <w:b/>
                <w:i/>
                <w:sz w:val="18"/>
              </w:rPr>
              <w:t xml:space="preserve">A kezelt személyes adatok köre </w:t>
            </w:r>
          </w:p>
        </w:tc>
        <w:tc>
          <w:tcPr>
            <w:tcW w:w="3108" w:type="dxa"/>
            <w:tcBorders>
              <w:top w:val="single" w:sz="4" w:space="0" w:color="000000"/>
              <w:left w:val="single" w:sz="4" w:space="0" w:color="000000"/>
              <w:bottom w:val="single" w:sz="4" w:space="0" w:color="000000"/>
              <w:right w:val="single" w:sz="4" w:space="0" w:color="000000"/>
            </w:tcBorders>
          </w:tcPr>
          <w:p w:rsidR="000013F3" w:rsidRPr="008C77C6" w:rsidRDefault="000013F3" w:rsidP="00557232">
            <w:pPr>
              <w:spacing w:line="259" w:lineRule="auto"/>
              <w:ind w:right="48"/>
              <w:jc w:val="center"/>
              <w:rPr>
                <w:b/>
              </w:rPr>
            </w:pPr>
            <w:r w:rsidRPr="008C77C6">
              <w:rPr>
                <w:b/>
                <w:i/>
                <w:sz w:val="18"/>
              </w:rPr>
              <w:t xml:space="preserve">Az adatkezelés jogalapja </w:t>
            </w:r>
          </w:p>
        </w:tc>
        <w:tc>
          <w:tcPr>
            <w:tcW w:w="3109" w:type="dxa"/>
            <w:tcBorders>
              <w:top w:val="single" w:sz="4" w:space="0" w:color="000000"/>
              <w:left w:val="single" w:sz="4" w:space="0" w:color="000000"/>
              <w:bottom w:val="single" w:sz="4" w:space="0" w:color="000000"/>
              <w:right w:val="single" w:sz="4" w:space="0" w:color="000000"/>
            </w:tcBorders>
          </w:tcPr>
          <w:p w:rsidR="000013F3" w:rsidRPr="008C77C6" w:rsidRDefault="000013F3" w:rsidP="00557232">
            <w:pPr>
              <w:spacing w:line="259" w:lineRule="auto"/>
              <w:ind w:right="50"/>
              <w:jc w:val="center"/>
              <w:rPr>
                <w:b/>
              </w:rPr>
            </w:pPr>
            <w:r w:rsidRPr="008C77C6">
              <w:rPr>
                <w:b/>
                <w:i/>
                <w:sz w:val="18"/>
              </w:rPr>
              <w:t xml:space="preserve">Az adatkezelés célja </w:t>
            </w:r>
          </w:p>
        </w:tc>
        <w:tc>
          <w:tcPr>
            <w:tcW w:w="2413" w:type="dxa"/>
            <w:tcBorders>
              <w:top w:val="single" w:sz="4" w:space="0" w:color="000000"/>
              <w:left w:val="single" w:sz="4" w:space="0" w:color="000000"/>
              <w:bottom w:val="single" w:sz="4" w:space="0" w:color="000000"/>
              <w:right w:val="single" w:sz="4" w:space="0" w:color="000000"/>
            </w:tcBorders>
          </w:tcPr>
          <w:p w:rsidR="000013F3" w:rsidRPr="008C77C6" w:rsidRDefault="000013F3" w:rsidP="00204370">
            <w:pPr>
              <w:spacing w:line="259" w:lineRule="auto"/>
              <w:ind w:right="70"/>
              <w:jc w:val="center"/>
              <w:rPr>
                <w:b/>
              </w:rPr>
            </w:pPr>
            <w:r w:rsidRPr="008C77C6">
              <w:rPr>
                <w:b/>
                <w:i/>
                <w:sz w:val="18"/>
              </w:rPr>
              <w:t xml:space="preserve">Az adatkezelés időtartama </w:t>
            </w:r>
          </w:p>
        </w:tc>
      </w:tr>
      <w:tr w:rsidR="000013F3" w:rsidRPr="00141D0A" w:rsidTr="00E02F70">
        <w:trPr>
          <w:trHeight w:val="2527"/>
        </w:trPr>
        <w:tc>
          <w:tcPr>
            <w:tcW w:w="3109" w:type="dxa"/>
            <w:tcBorders>
              <w:top w:val="single" w:sz="4" w:space="0" w:color="000000"/>
              <w:left w:val="single" w:sz="4" w:space="0" w:color="000000"/>
              <w:bottom w:val="single" w:sz="4" w:space="0" w:color="000000"/>
              <w:right w:val="single" w:sz="4" w:space="0" w:color="000000"/>
            </w:tcBorders>
          </w:tcPr>
          <w:p w:rsidR="000013F3" w:rsidRPr="00141D0A" w:rsidRDefault="000013F3" w:rsidP="00E02F70">
            <w:pPr>
              <w:spacing w:line="259" w:lineRule="auto"/>
              <w:ind w:right="2"/>
              <w:jc w:val="center"/>
            </w:pPr>
          </w:p>
          <w:p w:rsidR="000013F3" w:rsidRPr="00141D0A" w:rsidRDefault="000013F3" w:rsidP="00557232">
            <w:pPr>
              <w:spacing w:line="257" w:lineRule="auto"/>
              <w:jc w:val="center"/>
            </w:pPr>
            <w:r w:rsidRPr="00141D0A">
              <w:rPr>
                <w:sz w:val="18"/>
              </w:rPr>
              <w:t xml:space="preserve">A jogi személlyel megkötendő szerződések esetén a szerződéskötést megelőző tárgyalások </w:t>
            </w:r>
          </w:p>
          <w:p w:rsidR="000013F3" w:rsidRPr="00141D0A" w:rsidRDefault="000013F3" w:rsidP="00557232">
            <w:pPr>
              <w:spacing w:line="259" w:lineRule="auto"/>
              <w:ind w:right="2"/>
              <w:jc w:val="center"/>
            </w:pPr>
            <w:r w:rsidRPr="00141D0A">
              <w:rPr>
                <w:sz w:val="18"/>
              </w:rPr>
              <w:t xml:space="preserve"> </w:t>
            </w:r>
          </w:p>
        </w:tc>
        <w:tc>
          <w:tcPr>
            <w:tcW w:w="3106" w:type="dxa"/>
            <w:tcBorders>
              <w:top w:val="single" w:sz="4" w:space="0" w:color="000000"/>
              <w:left w:val="single" w:sz="4" w:space="0" w:color="000000"/>
              <w:bottom w:val="single" w:sz="4" w:space="0" w:color="000000"/>
              <w:right w:val="single" w:sz="4" w:space="0" w:color="000000"/>
            </w:tcBorders>
          </w:tcPr>
          <w:p w:rsidR="000013F3" w:rsidRPr="00141D0A" w:rsidRDefault="000013F3" w:rsidP="00557232">
            <w:pPr>
              <w:spacing w:line="259" w:lineRule="auto"/>
              <w:ind w:left="1"/>
              <w:jc w:val="center"/>
            </w:pPr>
          </w:p>
          <w:p w:rsidR="000013F3" w:rsidRPr="00141D0A" w:rsidRDefault="000013F3" w:rsidP="00557232">
            <w:pPr>
              <w:spacing w:line="257" w:lineRule="auto"/>
              <w:ind w:firstLine="13"/>
              <w:jc w:val="center"/>
            </w:pPr>
            <w:r w:rsidRPr="00141D0A">
              <w:rPr>
                <w:sz w:val="18"/>
              </w:rPr>
              <w:t xml:space="preserve">A jogi személy képviseletében eljáró érintett teljes neve, elérhetősége (e-mail címe, telefonszáma, levelezési címe) és esetlegesen a szerződés megkötéséhez </w:t>
            </w:r>
          </w:p>
          <w:p w:rsidR="000013F3" w:rsidRPr="00141D0A" w:rsidRDefault="000013F3" w:rsidP="00557232">
            <w:pPr>
              <w:spacing w:line="277" w:lineRule="auto"/>
              <w:jc w:val="center"/>
            </w:pPr>
            <w:r w:rsidRPr="00141D0A">
              <w:rPr>
                <w:sz w:val="18"/>
              </w:rPr>
              <w:t xml:space="preserve">való jogosultságot (cégjegyzési jogot) igazoló dokumentum </w:t>
            </w:r>
          </w:p>
          <w:p w:rsidR="000013F3" w:rsidRPr="00141D0A" w:rsidRDefault="000013F3" w:rsidP="00557232">
            <w:pPr>
              <w:spacing w:line="259" w:lineRule="auto"/>
              <w:ind w:left="1"/>
              <w:jc w:val="center"/>
            </w:pPr>
            <w:r w:rsidRPr="00141D0A">
              <w:rPr>
                <w:sz w:val="18"/>
              </w:rPr>
              <w:t xml:space="preserve"> </w:t>
            </w:r>
          </w:p>
        </w:tc>
        <w:tc>
          <w:tcPr>
            <w:tcW w:w="3108" w:type="dxa"/>
            <w:tcBorders>
              <w:top w:val="single" w:sz="4" w:space="0" w:color="000000"/>
              <w:left w:val="single" w:sz="4" w:space="0" w:color="000000"/>
              <w:bottom w:val="single" w:sz="4" w:space="0" w:color="000000"/>
              <w:right w:val="single" w:sz="4" w:space="0" w:color="000000"/>
            </w:tcBorders>
          </w:tcPr>
          <w:p w:rsidR="000013F3" w:rsidRPr="00141D0A" w:rsidRDefault="000013F3" w:rsidP="00557232">
            <w:pPr>
              <w:spacing w:after="2" w:line="238" w:lineRule="auto"/>
              <w:jc w:val="center"/>
            </w:pPr>
            <w:r w:rsidRPr="00141D0A">
              <w:rPr>
                <w:sz w:val="18"/>
              </w:rPr>
              <w:t xml:space="preserve">Az Adatkezelő és a szerződéskötéssel érintett másik jogi személynek </w:t>
            </w:r>
          </w:p>
          <w:p w:rsidR="000013F3" w:rsidRPr="00141D0A" w:rsidRDefault="000013F3" w:rsidP="00557232">
            <w:pPr>
              <w:spacing w:line="238" w:lineRule="auto"/>
              <w:jc w:val="center"/>
            </w:pPr>
            <w:r w:rsidRPr="00141D0A">
              <w:rPr>
                <w:sz w:val="18"/>
              </w:rPr>
              <w:t xml:space="preserve">minősülő adatkezelő, mint harmadik személy jogos érdeke, amely abban </w:t>
            </w:r>
          </w:p>
          <w:p w:rsidR="000013F3" w:rsidRPr="00141D0A" w:rsidRDefault="000013F3" w:rsidP="00557232">
            <w:pPr>
              <w:spacing w:after="2" w:line="238" w:lineRule="auto"/>
              <w:jc w:val="center"/>
            </w:pPr>
            <w:r w:rsidRPr="00141D0A">
              <w:rPr>
                <w:sz w:val="18"/>
              </w:rPr>
              <w:t xml:space="preserve">nyilvánul meg, hogy mindkét félnek érdeke fűződik ahhoz, hogy a </w:t>
            </w:r>
          </w:p>
          <w:p w:rsidR="000013F3" w:rsidRPr="00141D0A" w:rsidRDefault="000013F3" w:rsidP="00557232">
            <w:pPr>
              <w:spacing w:line="259" w:lineRule="auto"/>
              <w:ind w:right="49"/>
              <w:jc w:val="center"/>
            </w:pPr>
            <w:r w:rsidRPr="00141D0A">
              <w:rPr>
                <w:sz w:val="18"/>
              </w:rPr>
              <w:t xml:space="preserve">szerződéskötési tárgyalásokat </w:t>
            </w:r>
          </w:p>
          <w:p w:rsidR="000013F3" w:rsidRPr="00141D0A" w:rsidRDefault="000013F3" w:rsidP="00E02F70">
            <w:pPr>
              <w:spacing w:after="2" w:line="238" w:lineRule="auto"/>
              <w:jc w:val="center"/>
            </w:pPr>
            <w:r w:rsidRPr="00141D0A">
              <w:rPr>
                <w:sz w:val="18"/>
              </w:rPr>
              <w:t>lefolytassák, s ennek során a Felek képviselet</w:t>
            </w:r>
            <w:r w:rsidR="00E02F70" w:rsidRPr="00141D0A">
              <w:rPr>
                <w:sz w:val="18"/>
              </w:rPr>
              <w:t>ében jognyilatkozatot tegyenek.</w:t>
            </w:r>
          </w:p>
          <w:p w:rsidR="000013F3" w:rsidRPr="00141D0A" w:rsidRDefault="000013F3" w:rsidP="00E02F70">
            <w:pPr>
              <w:spacing w:line="259" w:lineRule="auto"/>
              <w:ind w:right="48"/>
              <w:jc w:val="center"/>
            </w:pPr>
            <w:r w:rsidRPr="00141D0A">
              <w:rPr>
                <w:sz w:val="18"/>
              </w:rPr>
              <w:t xml:space="preserve">[GDPR 6. cikk (1) bekezdés f) pont] </w:t>
            </w:r>
          </w:p>
        </w:tc>
        <w:tc>
          <w:tcPr>
            <w:tcW w:w="3109" w:type="dxa"/>
            <w:tcBorders>
              <w:top w:val="single" w:sz="4" w:space="0" w:color="000000"/>
              <w:left w:val="single" w:sz="4" w:space="0" w:color="000000"/>
              <w:bottom w:val="single" w:sz="4" w:space="0" w:color="000000"/>
              <w:right w:val="single" w:sz="4" w:space="0" w:color="000000"/>
            </w:tcBorders>
          </w:tcPr>
          <w:p w:rsidR="000013F3" w:rsidRPr="00141D0A" w:rsidRDefault="000013F3" w:rsidP="00E02F70">
            <w:pPr>
              <w:spacing w:line="259" w:lineRule="auto"/>
              <w:ind w:right="2"/>
              <w:jc w:val="center"/>
            </w:pPr>
          </w:p>
          <w:p w:rsidR="000013F3" w:rsidRPr="00141D0A" w:rsidRDefault="000013F3" w:rsidP="00557232">
            <w:pPr>
              <w:spacing w:line="259" w:lineRule="auto"/>
              <w:jc w:val="center"/>
            </w:pPr>
            <w:r w:rsidRPr="00141D0A">
              <w:rPr>
                <w:sz w:val="18"/>
              </w:rPr>
              <w:t>A szerződés megkötésének előkészítése</w:t>
            </w:r>
            <w:r w:rsidR="00E02F70" w:rsidRPr="00141D0A">
              <w:rPr>
                <w:sz w:val="18"/>
              </w:rPr>
              <w:t>,</w:t>
            </w:r>
            <w:r w:rsidRPr="00141D0A">
              <w:rPr>
                <w:sz w:val="18"/>
              </w:rPr>
              <w:t xml:space="preserve"> a szerződéskötési eljárás lebonyolítása és a szerződés megkötése céljából. </w:t>
            </w:r>
          </w:p>
        </w:tc>
        <w:tc>
          <w:tcPr>
            <w:tcW w:w="2413" w:type="dxa"/>
            <w:tcBorders>
              <w:top w:val="single" w:sz="4" w:space="0" w:color="000000"/>
              <w:left w:val="single" w:sz="4" w:space="0" w:color="000000"/>
              <w:bottom w:val="single" w:sz="4" w:space="0" w:color="000000"/>
              <w:right w:val="single" w:sz="4" w:space="0" w:color="000000"/>
            </w:tcBorders>
          </w:tcPr>
          <w:p w:rsidR="000013F3" w:rsidRPr="00141D0A" w:rsidRDefault="000013F3" w:rsidP="00E02F70">
            <w:pPr>
              <w:spacing w:line="259" w:lineRule="auto"/>
              <w:ind w:right="2"/>
              <w:jc w:val="center"/>
            </w:pPr>
          </w:p>
          <w:p w:rsidR="000013F3" w:rsidRPr="00141D0A" w:rsidRDefault="000013F3" w:rsidP="00557232">
            <w:pPr>
              <w:spacing w:line="259" w:lineRule="auto"/>
              <w:jc w:val="center"/>
            </w:pPr>
            <w:r w:rsidRPr="00141D0A">
              <w:rPr>
                <w:sz w:val="18"/>
              </w:rPr>
              <w:t xml:space="preserve">A szerződés létrejöttéig vagy a szerződéskötésre irányuló tárgyalások megszűnéséig. </w:t>
            </w:r>
          </w:p>
        </w:tc>
      </w:tr>
      <w:tr w:rsidR="000013F3" w:rsidRPr="00141D0A" w:rsidTr="00204370">
        <w:trPr>
          <w:trHeight w:val="2079"/>
        </w:trPr>
        <w:tc>
          <w:tcPr>
            <w:tcW w:w="3109" w:type="dxa"/>
            <w:tcBorders>
              <w:top w:val="single" w:sz="4" w:space="0" w:color="000000"/>
              <w:left w:val="single" w:sz="4" w:space="0" w:color="000000"/>
              <w:bottom w:val="single" w:sz="4" w:space="0" w:color="000000"/>
              <w:right w:val="single" w:sz="4" w:space="0" w:color="000000"/>
            </w:tcBorders>
          </w:tcPr>
          <w:p w:rsidR="000013F3" w:rsidRPr="00141D0A" w:rsidRDefault="000013F3" w:rsidP="00E02F70">
            <w:pPr>
              <w:spacing w:line="259" w:lineRule="auto"/>
              <w:ind w:right="2"/>
              <w:jc w:val="center"/>
            </w:pPr>
          </w:p>
          <w:p w:rsidR="000013F3" w:rsidRPr="00141D0A" w:rsidRDefault="000013F3" w:rsidP="00557232">
            <w:pPr>
              <w:spacing w:line="281" w:lineRule="auto"/>
              <w:jc w:val="center"/>
            </w:pPr>
            <w:r w:rsidRPr="00141D0A">
              <w:rPr>
                <w:sz w:val="18"/>
              </w:rPr>
              <w:t xml:space="preserve">A létre nem jött szerződéssel összefüggésben végzett adatkezelés </w:t>
            </w:r>
          </w:p>
          <w:p w:rsidR="000013F3" w:rsidRPr="00141D0A" w:rsidRDefault="000013F3" w:rsidP="00557232">
            <w:pPr>
              <w:spacing w:line="259" w:lineRule="auto"/>
              <w:ind w:right="2"/>
              <w:jc w:val="center"/>
            </w:pPr>
            <w:r w:rsidRPr="00141D0A">
              <w:rPr>
                <w:sz w:val="18"/>
              </w:rPr>
              <w:t xml:space="preserve"> </w:t>
            </w:r>
          </w:p>
          <w:p w:rsidR="000013F3" w:rsidRPr="00141D0A" w:rsidRDefault="000013F3" w:rsidP="00557232">
            <w:pPr>
              <w:spacing w:line="259" w:lineRule="auto"/>
              <w:ind w:right="2"/>
              <w:jc w:val="center"/>
            </w:pPr>
            <w:r w:rsidRPr="00141D0A">
              <w:rPr>
                <w:sz w:val="18"/>
              </w:rPr>
              <w:t xml:space="preserve"> </w:t>
            </w:r>
          </w:p>
        </w:tc>
        <w:tc>
          <w:tcPr>
            <w:tcW w:w="3106" w:type="dxa"/>
            <w:tcBorders>
              <w:top w:val="single" w:sz="4" w:space="0" w:color="000000"/>
              <w:left w:val="single" w:sz="4" w:space="0" w:color="000000"/>
              <w:bottom w:val="single" w:sz="4" w:space="0" w:color="000000"/>
              <w:right w:val="single" w:sz="4" w:space="0" w:color="000000"/>
            </w:tcBorders>
          </w:tcPr>
          <w:p w:rsidR="000013F3" w:rsidRPr="00141D0A" w:rsidRDefault="000013F3" w:rsidP="00E02F70">
            <w:pPr>
              <w:spacing w:line="259" w:lineRule="auto"/>
              <w:ind w:left="1"/>
              <w:jc w:val="center"/>
            </w:pPr>
          </w:p>
          <w:p w:rsidR="000013F3" w:rsidRPr="00141D0A" w:rsidRDefault="000013F3" w:rsidP="00557232">
            <w:pPr>
              <w:spacing w:line="259" w:lineRule="auto"/>
              <w:jc w:val="center"/>
            </w:pPr>
            <w:r w:rsidRPr="00141D0A">
              <w:rPr>
                <w:sz w:val="18"/>
              </w:rPr>
              <w:t xml:space="preserve">A jogi személy képviseletében eljáró érintett teljes neve, elérhetősége (e-mail címe, </w:t>
            </w:r>
            <w:r w:rsidR="00E02F70" w:rsidRPr="00141D0A">
              <w:rPr>
                <w:sz w:val="18"/>
              </w:rPr>
              <w:t>telefonszáma, levelezési címe)</w:t>
            </w:r>
          </w:p>
        </w:tc>
        <w:tc>
          <w:tcPr>
            <w:tcW w:w="3108" w:type="dxa"/>
            <w:tcBorders>
              <w:top w:val="single" w:sz="4" w:space="0" w:color="000000"/>
              <w:left w:val="single" w:sz="4" w:space="0" w:color="000000"/>
              <w:bottom w:val="single" w:sz="4" w:space="0" w:color="000000"/>
              <w:right w:val="single" w:sz="4" w:space="0" w:color="000000"/>
            </w:tcBorders>
          </w:tcPr>
          <w:p w:rsidR="000013F3" w:rsidRPr="00141D0A" w:rsidRDefault="000013F3" w:rsidP="00557232">
            <w:pPr>
              <w:spacing w:line="238" w:lineRule="auto"/>
              <w:jc w:val="center"/>
            </w:pPr>
            <w:r w:rsidRPr="00141D0A">
              <w:rPr>
                <w:sz w:val="18"/>
              </w:rPr>
              <w:t xml:space="preserve">Az Adatkezelő jogos érdeke, amely abban áll, hogy a létre nem jött </w:t>
            </w:r>
          </w:p>
          <w:p w:rsidR="000013F3" w:rsidRPr="00141D0A" w:rsidRDefault="000013F3" w:rsidP="00557232">
            <w:pPr>
              <w:jc w:val="center"/>
            </w:pPr>
            <w:r w:rsidRPr="00141D0A">
              <w:rPr>
                <w:sz w:val="18"/>
              </w:rPr>
              <w:t xml:space="preserve">szerződéssel összefüggésben az érintett a Ptk. </w:t>
            </w:r>
            <w:proofErr w:type="gramStart"/>
            <w:r w:rsidRPr="00141D0A">
              <w:rPr>
                <w:sz w:val="18"/>
              </w:rPr>
              <w:t>6:62.§</w:t>
            </w:r>
            <w:proofErr w:type="gramEnd"/>
            <w:r w:rsidRPr="00141D0A">
              <w:rPr>
                <w:sz w:val="18"/>
              </w:rPr>
              <w:t xml:space="preserve"> (5) bekezdés alapján </w:t>
            </w:r>
          </w:p>
          <w:p w:rsidR="000013F3" w:rsidRPr="00141D0A" w:rsidRDefault="000013F3" w:rsidP="00E02F70">
            <w:pPr>
              <w:spacing w:line="277" w:lineRule="auto"/>
              <w:jc w:val="center"/>
            </w:pPr>
            <w:r w:rsidRPr="00141D0A">
              <w:rPr>
                <w:sz w:val="18"/>
              </w:rPr>
              <w:t xml:space="preserve">esetlegesen kártérítési igényt terjeszthet elő az adatkezelővel szemben. </w:t>
            </w:r>
          </w:p>
          <w:p w:rsidR="000013F3" w:rsidRPr="00141D0A" w:rsidRDefault="000013F3" w:rsidP="00557232">
            <w:pPr>
              <w:spacing w:line="259" w:lineRule="auto"/>
              <w:ind w:right="48"/>
              <w:jc w:val="center"/>
            </w:pPr>
            <w:r w:rsidRPr="00141D0A">
              <w:rPr>
                <w:sz w:val="18"/>
              </w:rPr>
              <w:t xml:space="preserve">[GDPR 6. cikk (1) bekezdés f) pont] </w:t>
            </w:r>
          </w:p>
          <w:p w:rsidR="000013F3" w:rsidRPr="00141D0A" w:rsidRDefault="000013F3" w:rsidP="00557232">
            <w:pPr>
              <w:spacing w:line="259" w:lineRule="auto"/>
              <w:ind w:right="2"/>
              <w:jc w:val="center"/>
            </w:pPr>
            <w:r w:rsidRPr="00141D0A">
              <w:rPr>
                <w:sz w:val="18"/>
              </w:rPr>
              <w:t xml:space="preserve"> </w:t>
            </w:r>
          </w:p>
        </w:tc>
        <w:tc>
          <w:tcPr>
            <w:tcW w:w="3109" w:type="dxa"/>
            <w:tcBorders>
              <w:top w:val="single" w:sz="4" w:space="0" w:color="000000"/>
              <w:left w:val="single" w:sz="4" w:space="0" w:color="000000"/>
              <w:bottom w:val="single" w:sz="4" w:space="0" w:color="000000"/>
              <w:right w:val="single" w:sz="4" w:space="0" w:color="000000"/>
            </w:tcBorders>
          </w:tcPr>
          <w:p w:rsidR="000013F3" w:rsidRPr="00141D0A" w:rsidRDefault="000013F3" w:rsidP="00557232">
            <w:pPr>
              <w:spacing w:line="259" w:lineRule="auto"/>
              <w:ind w:right="49"/>
              <w:jc w:val="center"/>
            </w:pPr>
            <w:r w:rsidRPr="00141D0A">
              <w:rPr>
                <w:sz w:val="18"/>
              </w:rPr>
              <w:t xml:space="preserve">Az adatkezelés célja, hogy az </w:t>
            </w:r>
          </w:p>
          <w:p w:rsidR="000013F3" w:rsidRPr="00141D0A" w:rsidRDefault="000013F3" w:rsidP="00557232">
            <w:pPr>
              <w:spacing w:after="36" w:line="238" w:lineRule="auto"/>
              <w:jc w:val="center"/>
            </w:pPr>
            <w:r w:rsidRPr="00141D0A">
              <w:rPr>
                <w:sz w:val="18"/>
              </w:rPr>
              <w:t xml:space="preserve">Adatkezelő a vele szemben esetlegesen előterjesztett igény jogszerűségét, </w:t>
            </w:r>
          </w:p>
          <w:p w:rsidR="000013F3" w:rsidRPr="00141D0A" w:rsidRDefault="000013F3" w:rsidP="00557232">
            <w:pPr>
              <w:spacing w:line="259" w:lineRule="auto"/>
              <w:ind w:right="46"/>
              <w:jc w:val="center"/>
            </w:pPr>
            <w:r w:rsidRPr="00141D0A">
              <w:rPr>
                <w:sz w:val="18"/>
              </w:rPr>
              <w:t xml:space="preserve">fennállását, fennállása esetén annak </w:t>
            </w:r>
          </w:p>
          <w:p w:rsidR="000013F3" w:rsidRPr="00141D0A" w:rsidRDefault="000013F3" w:rsidP="00557232">
            <w:pPr>
              <w:spacing w:line="238" w:lineRule="auto"/>
              <w:jc w:val="center"/>
            </w:pPr>
            <w:r w:rsidRPr="00141D0A">
              <w:rPr>
                <w:sz w:val="18"/>
              </w:rPr>
              <w:t xml:space="preserve">mértékét megvizsgálhassa, az igénnyel szemben előterjeszthesse kifogásait, </w:t>
            </w:r>
          </w:p>
          <w:p w:rsidR="000013F3" w:rsidRPr="00141D0A" w:rsidRDefault="000013F3" w:rsidP="00557232">
            <w:pPr>
              <w:spacing w:line="259" w:lineRule="auto"/>
              <w:jc w:val="center"/>
            </w:pPr>
            <w:r w:rsidRPr="00141D0A">
              <w:rPr>
                <w:sz w:val="18"/>
              </w:rPr>
              <w:t xml:space="preserve">ellenvéleményét és bizonyítani tudja azt, hogy az igény nem áll fenn.   </w:t>
            </w:r>
          </w:p>
        </w:tc>
        <w:tc>
          <w:tcPr>
            <w:tcW w:w="2413" w:type="dxa"/>
            <w:tcBorders>
              <w:top w:val="single" w:sz="4" w:space="0" w:color="000000"/>
              <w:left w:val="single" w:sz="4" w:space="0" w:color="000000"/>
              <w:bottom w:val="single" w:sz="4" w:space="0" w:color="000000"/>
              <w:right w:val="single" w:sz="4" w:space="0" w:color="000000"/>
            </w:tcBorders>
          </w:tcPr>
          <w:p w:rsidR="000013F3" w:rsidRPr="00141D0A" w:rsidRDefault="000013F3" w:rsidP="00557232">
            <w:pPr>
              <w:spacing w:line="238" w:lineRule="auto"/>
              <w:jc w:val="center"/>
            </w:pPr>
            <w:r w:rsidRPr="00141D0A">
              <w:rPr>
                <w:sz w:val="18"/>
              </w:rPr>
              <w:t xml:space="preserve">A létre nem jött szerződéssel összefüggésben előterjeszthető </w:t>
            </w:r>
          </w:p>
          <w:p w:rsidR="000013F3" w:rsidRPr="00141D0A" w:rsidRDefault="000013F3" w:rsidP="00557232">
            <w:pPr>
              <w:jc w:val="center"/>
            </w:pPr>
            <w:r w:rsidRPr="00141D0A">
              <w:rPr>
                <w:sz w:val="18"/>
              </w:rPr>
              <w:t xml:space="preserve">kártérítési igény elévülési idejének lejártáig, azaz 5 évig, amely a </w:t>
            </w:r>
          </w:p>
          <w:p w:rsidR="000013F3" w:rsidRPr="00141D0A" w:rsidRDefault="000013F3" w:rsidP="00557232">
            <w:pPr>
              <w:spacing w:line="259" w:lineRule="auto"/>
              <w:jc w:val="center"/>
            </w:pPr>
            <w:r w:rsidRPr="00141D0A">
              <w:rPr>
                <w:sz w:val="18"/>
              </w:rPr>
              <w:t xml:space="preserve">szerződéskötésre irányuló tárgyalások megszűnését követően kezdődik. (esetenként eltérő lehet) </w:t>
            </w:r>
          </w:p>
        </w:tc>
      </w:tr>
      <w:tr w:rsidR="000013F3" w:rsidRPr="00141D0A" w:rsidTr="00204370">
        <w:trPr>
          <w:trHeight w:val="3529"/>
        </w:trPr>
        <w:tc>
          <w:tcPr>
            <w:tcW w:w="3109" w:type="dxa"/>
            <w:tcBorders>
              <w:top w:val="single" w:sz="4" w:space="0" w:color="000000"/>
              <w:left w:val="single" w:sz="4" w:space="0" w:color="000000"/>
              <w:bottom w:val="single" w:sz="4" w:space="0" w:color="000000"/>
              <w:right w:val="single" w:sz="4" w:space="0" w:color="000000"/>
            </w:tcBorders>
          </w:tcPr>
          <w:p w:rsidR="000013F3" w:rsidRPr="00141D0A" w:rsidRDefault="000013F3" w:rsidP="00E02F70">
            <w:pPr>
              <w:spacing w:line="259" w:lineRule="auto"/>
              <w:ind w:right="2"/>
              <w:jc w:val="center"/>
            </w:pPr>
          </w:p>
          <w:p w:rsidR="000013F3" w:rsidRPr="00141D0A" w:rsidRDefault="000013F3" w:rsidP="00E02F70">
            <w:pPr>
              <w:spacing w:line="257" w:lineRule="auto"/>
              <w:jc w:val="center"/>
            </w:pPr>
            <w:r w:rsidRPr="00141D0A">
              <w:rPr>
                <w:sz w:val="18"/>
              </w:rPr>
              <w:t>A jogi személlyel megkötött szerződésekkel öss</w:t>
            </w:r>
            <w:r w:rsidR="00E02F70" w:rsidRPr="00141D0A">
              <w:rPr>
                <w:sz w:val="18"/>
              </w:rPr>
              <w:t>zefüggésben végzett adatkezelés</w:t>
            </w:r>
          </w:p>
          <w:p w:rsidR="000013F3" w:rsidRPr="00141D0A" w:rsidRDefault="000013F3" w:rsidP="00557232">
            <w:pPr>
              <w:spacing w:line="259" w:lineRule="auto"/>
              <w:ind w:right="2"/>
              <w:jc w:val="center"/>
            </w:pPr>
            <w:r w:rsidRPr="00141D0A">
              <w:rPr>
                <w:sz w:val="18"/>
              </w:rPr>
              <w:t xml:space="preserve"> </w:t>
            </w:r>
          </w:p>
        </w:tc>
        <w:tc>
          <w:tcPr>
            <w:tcW w:w="3106" w:type="dxa"/>
            <w:tcBorders>
              <w:top w:val="single" w:sz="4" w:space="0" w:color="000000"/>
              <w:left w:val="single" w:sz="4" w:space="0" w:color="000000"/>
              <w:bottom w:val="single" w:sz="4" w:space="0" w:color="000000"/>
              <w:right w:val="single" w:sz="4" w:space="0" w:color="000000"/>
            </w:tcBorders>
          </w:tcPr>
          <w:p w:rsidR="000013F3" w:rsidRPr="00141D0A" w:rsidRDefault="000013F3" w:rsidP="00E02F70">
            <w:pPr>
              <w:spacing w:line="259" w:lineRule="auto"/>
              <w:ind w:left="1"/>
              <w:jc w:val="center"/>
            </w:pPr>
          </w:p>
          <w:p w:rsidR="000013F3" w:rsidRPr="00141D0A" w:rsidRDefault="000013F3" w:rsidP="00557232">
            <w:pPr>
              <w:spacing w:line="276" w:lineRule="auto"/>
              <w:jc w:val="center"/>
            </w:pPr>
            <w:r w:rsidRPr="00141D0A">
              <w:rPr>
                <w:sz w:val="18"/>
              </w:rPr>
              <w:t>A szerződő partner képviseletére jogosult természetes személy teljes neve, elérhetősége (e-mail cím</w:t>
            </w:r>
            <w:r w:rsidR="00E02F70" w:rsidRPr="00141D0A">
              <w:rPr>
                <w:sz w:val="18"/>
              </w:rPr>
              <w:t>e</w:t>
            </w:r>
            <w:r w:rsidRPr="00141D0A">
              <w:rPr>
                <w:sz w:val="18"/>
              </w:rPr>
              <w:t>, telefonszám</w:t>
            </w:r>
            <w:r w:rsidR="00E02F70" w:rsidRPr="00141D0A">
              <w:rPr>
                <w:sz w:val="18"/>
              </w:rPr>
              <w:t>a</w:t>
            </w:r>
            <w:r w:rsidRPr="00141D0A">
              <w:rPr>
                <w:sz w:val="18"/>
              </w:rPr>
              <w:t xml:space="preserve">) és aláírása. </w:t>
            </w:r>
          </w:p>
          <w:p w:rsidR="000013F3" w:rsidRPr="00141D0A" w:rsidRDefault="000013F3" w:rsidP="00557232">
            <w:pPr>
              <w:spacing w:line="259" w:lineRule="auto"/>
              <w:ind w:left="1"/>
              <w:jc w:val="center"/>
            </w:pPr>
            <w:r w:rsidRPr="00141D0A">
              <w:rPr>
                <w:sz w:val="18"/>
              </w:rPr>
              <w:t xml:space="preserve"> </w:t>
            </w:r>
          </w:p>
        </w:tc>
        <w:tc>
          <w:tcPr>
            <w:tcW w:w="3108" w:type="dxa"/>
            <w:tcBorders>
              <w:top w:val="single" w:sz="4" w:space="0" w:color="000000"/>
              <w:left w:val="single" w:sz="4" w:space="0" w:color="000000"/>
              <w:bottom w:val="single" w:sz="4" w:space="0" w:color="000000"/>
              <w:right w:val="single" w:sz="4" w:space="0" w:color="000000"/>
            </w:tcBorders>
          </w:tcPr>
          <w:p w:rsidR="000013F3" w:rsidRPr="00141D0A" w:rsidRDefault="000013F3" w:rsidP="00557232">
            <w:pPr>
              <w:spacing w:line="238" w:lineRule="auto"/>
              <w:jc w:val="center"/>
            </w:pPr>
            <w:r w:rsidRPr="00141D0A">
              <w:rPr>
                <w:sz w:val="18"/>
              </w:rPr>
              <w:t xml:space="preserve">Az Adatkezelő és a szerződéskötéssel érintett másik jogi személynek </w:t>
            </w:r>
          </w:p>
          <w:p w:rsidR="000013F3" w:rsidRPr="00141D0A" w:rsidRDefault="000013F3" w:rsidP="00557232">
            <w:pPr>
              <w:jc w:val="center"/>
            </w:pPr>
            <w:r w:rsidRPr="00141D0A">
              <w:rPr>
                <w:sz w:val="18"/>
              </w:rPr>
              <w:t xml:space="preserve">minősülő adatkezelő, mint harmadik személy jogos érdeke, amely abban </w:t>
            </w:r>
          </w:p>
          <w:p w:rsidR="000013F3" w:rsidRPr="00141D0A" w:rsidRDefault="000013F3" w:rsidP="00557232">
            <w:pPr>
              <w:spacing w:line="259" w:lineRule="auto"/>
              <w:ind w:right="47"/>
              <w:jc w:val="center"/>
            </w:pPr>
            <w:r w:rsidRPr="00141D0A">
              <w:rPr>
                <w:sz w:val="18"/>
              </w:rPr>
              <w:t xml:space="preserve">nyilvánul meg, hogy mindkét félnek </w:t>
            </w:r>
          </w:p>
          <w:p w:rsidR="000013F3" w:rsidRPr="00141D0A" w:rsidRDefault="000013F3" w:rsidP="00E02F70">
            <w:pPr>
              <w:spacing w:line="258" w:lineRule="auto"/>
              <w:jc w:val="center"/>
            </w:pPr>
            <w:r w:rsidRPr="00141D0A">
              <w:rPr>
                <w:sz w:val="18"/>
              </w:rPr>
              <w:t>érdeke fűződik ahhoz, hogy a sikeres szerződéskötési tárgyalást követően létrejöj</w:t>
            </w:r>
            <w:r w:rsidR="00E02F70" w:rsidRPr="00141D0A">
              <w:rPr>
                <w:sz w:val="18"/>
              </w:rPr>
              <w:t>jön a szerződés.</w:t>
            </w:r>
          </w:p>
          <w:p w:rsidR="000013F3" w:rsidRPr="00141D0A" w:rsidRDefault="000013F3" w:rsidP="00E02F70">
            <w:pPr>
              <w:spacing w:line="259" w:lineRule="auto"/>
              <w:ind w:right="48"/>
              <w:jc w:val="center"/>
            </w:pPr>
            <w:r w:rsidRPr="00141D0A">
              <w:rPr>
                <w:sz w:val="18"/>
              </w:rPr>
              <w:t>[GDP</w:t>
            </w:r>
            <w:r w:rsidR="00E02F70" w:rsidRPr="00141D0A">
              <w:rPr>
                <w:sz w:val="18"/>
              </w:rPr>
              <w:t>R 6. cikk (1) bekezdés f) pont]</w:t>
            </w:r>
          </w:p>
        </w:tc>
        <w:tc>
          <w:tcPr>
            <w:tcW w:w="3109" w:type="dxa"/>
            <w:tcBorders>
              <w:top w:val="single" w:sz="4" w:space="0" w:color="000000"/>
              <w:left w:val="single" w:sz="4" w:space="0" w:color="000000"/>
              <w:bottom w:val="single" w:sz="4" w:space="0" w:color="000000"/>
              <w:right w:val="single" w:sz="4" w:space="0" w:color="000000"/>
            </w:tcBorders>
          </w:tcPr>
          <w:p w:rsidR="000013F3" w:rsidRPr="00141D0A" w:rsidRDefault="000013F3" w:rsidP="00E02F70">
            <w:pPr>
              <w:spacing w:line="259" w:lineRule="auto"/>
              <w:ind w:right="2"/>
              <w:jc w:val="center"/>
            </w:pPr>
          </w:p>
          <w:p w:rsidR="000013F3" w:rsidRPr="00141D0A" w:rsidRDefault="000013F3" w:rsidP="00557232">
            <w:pPr>
              <w:spacing w:line="239" w:lineRule="auto"/>
              <w:jc w:val="center"/>
            </w:pPr>
            <w:r w:rsidRPr="00141D0A">
              <w:rPr>
                <w:sz w:val="18"/>
              </w:rPr>
              <w:t xml:space="preserve">A szerződés megkötésére és a megkötést követően annak esetleges módosítására és megszüntetésére </w:t>
            </w:r>
          </w:p>
          <w:p w:rsidR="000013F3" w:rsidRPr="00141D0A" w:rsidRDefault="000013F3" w:rsidP="00E02F70">
            <w:pPr>
              <w:spacing w:line="278" w:lineRule="auto"/>
              <w:jc w:val="center"/>
            </w:pPr>
            <w:r w:rsidRPr="00141D0A">
              <w:rPr>
                <w:sz w:val="18"/>
              </w:rPr>
              <w:t>irányuló jognyilatkozatok megtételére jogosul</w:t>
            </w:r>
            <w:r w:rsidR="00E02F70" w:rsidRPr="00141D0A">
              <w:rPr>
                <w:sz w:val="18"/>
              </w:rPr>
              <w:t>t személy azonosítása céljából.</w:t>
            </w:r>
          </w:p>
        </w:tc>
        <w:tc>
          <w:tcPr>
            <w:tcW w:w="2413" w:type="dxa"/>
            <w:tcBorders>
              <w:top w:val="single" w:sz="4" w:space="0" w:color="000000"/>
              <w:left w:val="single" w:sz="4" w:space="0" w:color="000000"/>
              <w:bottom w:val="single" w:sz="4" w:space="0" w:color="000000"/>
              <w:right w:val="single" w:sz="4" w:space="0" w:color="000000"/>
            </w:tcBorders>
          </w:tcPr>
          <w:p w:rsidR="000013F3" w:rsidRPr="00141D0A" w:rsidRDefault="000013F3" w:rsidP="00E02F70">
            <w:pPr>
              <w:spacing w:line="259" w:lineRule="auto"/>
              <w:ind w:right="2"/>
              <w:jc w:val="center"/>
            </w:pPr>
          </w:p>
          <w:p w:rsidR="000013F3" w:rsidRPr="00141D0A" w:rsidRDefault="000013F3" w:rsidP="00E02F70">
            <w:pPr>
              <w:spacing w:line="252" w:lineRule="auto"/>
              <w:jc w:val="center"/>
            </w:pPr>
            <w:r w:rsidRPr="00141D0A">
              <w:rPr>
                <w:sz w:val="18"/>
              </w:rPr>
              <w:t>Az Adatkezelő az itt megjelölt személyes adatokat a szerződés teljesítése céljából a szerződés szerz</w:t>
            </w:r>
            <w:r w:rsidR="00E02F70" w:rsidRPr="00141D0A">
              <w:rPr>
                <w:sz w:val="18"/>
              </w:rPr>
              <w:t>ődésszerű teljesítéséig kezeli.</w:t>
            </w:r>
          </w:p>
        </w:tc>
      </w:tr>
      <w:tr w:rsidR="000013F3" w:rsidRPr="00141D0A" w:rsidTr="00204370">
        <w:trPr>
          <w:trHeight w:val="2495"/>
        </w:trPr>
        <w:tc>
          <w:tcPr>
            <w:tcW w:w="3109" w:type="dxa"/>
            <w:tcBorders>
              <w:top w:val="single" w:sz="4" w:space="0" w:color="000000"/>
              <w:left w:val="single" w:sz="4" w:space="0" w:color="000000"/>
              <w:bottom w:val="single" w:sz="4" w:space="0" w:color="000000"/>
              <w:right w:val="single" w:sz="4" w:space="0" w:color="000000"/>
            </w:tcBorders>
          </w:tcPr>
          <w:p w:rsidR="000013F3" w:rsidRPr="00141D0A" w:rsidRDefault="000013F3" w:rsidP="00E02F70">
            <w:pPr>
              <w:spacing w:line="259" w:lineRule="auto"/>
              <w:ind w:left="13"/>
              <w:jc w:val="center"/>
            </w:pPr>
          </w:p>
          <w:p w:rsidR="000013F3" w:rsidRPr="00141D0A" w:rsidRDefault="000013F3" w:rsidP="00E02F70">
            <w:pPr>
              <w:spacing w:line="281" w:lineRule="auto"/>
              <w:jc w:val="center"/>
            </w:pPr>
            <w:r w:rsidRPr="00141D0A">
              <w:rPr>
                <w:sz w:val="18"/>
              </w:rPr>
              <w:t>A jogi személlyel megkötött szerződ</w:t>
            </w:r>
            <w:r w:rsidR="00E02F70" w:rsidRPr="00141D0A">
              <w:rPr>
                <w:sz w:val="18"/>
              </w:rPr>
              <w:t>ések esetén végzett adatkezelés</w:t>
            </w:r>
          </w:p>
        </w:tc>
        <w:tc>
          <w:tcPr>
            <w:tcW w:w="3106" w:type="dxa"/>
            <w:tcBorders>
              <w:top w:val="single" w:sz="4" w:space="0" w:color="000000"/>
              <w:left w:val="single" w:sz="4" w:space="0" w:color="000000"/>
              <w:bottom w:val="single" w:sz="4" w:space="0" w:color="000000"/>
              <w:right w:val="single" w:sz="4" w:space="0" w:color="000000"/>
            </w:tcBorders>
          </w:tcPr>
          <w:p w:rsidR="000013F3" w:rsidRPr="00141D0A" w:rsidRDefault="000013F3" w:rsidP="00557232">
            <w:pPr>
              <w:spacing w:line="238" w:lineRule="auto"/>
              <w:jc w:val="center"/>
            </w:pPr>
            <w:r w:rsidRPr="00141D0A">
              <w:rPr>
                <w:sz w:val="18"/>
              </w:rPr>
              <w:t xml:space="preserve">A szerződő partnerrel kötött szerződésben kijelölt a szerződő fél </w:t>
            </w:r>
          </w:p>
          <w:p w:rsidR="000013F3" w:rsidRPr="00141D0A" w:rsidRDefault="000013F3" w:rsidP="00557232">
            <w:pPr>
              <w:spacing w:after="8" w:line="259" w:lineRule="auto"/>
              <w:ind w:right="31"/>
              <w:jc w:val="center"/>
            </w:pPr>
            <w:r w:rsidRPr="00141D0A">
              <w:rPr>
                <w:sz w:val="18"/>
              </w:rPr>
              <w:t xml:space="preserve">nevében történő kapcsolattartásra </w:t>
            </w:r>
          </w:p>
          <w:p w:rsidR="000013F3" w:rsidRPr="00141D0A" w:rsidRDefault="000013F3" w:rsidP="00557232">
            <w:pPr>
              <w:spacing w:after="9" w:line="268" w:lineRule="auto"/>
              <w:jc w:val="center"/>
            </w:pPr>
            <w:r w:rsidRPr="00141D0A">
              <w:rPr>
                <w:sz w:val="18"/>
              </w:rPr>
              <w:t xml:space="preserve">jogosult és köteles természetes személy személyes adatai, így a teljes neve, </w:t>
            </w:r>
          </w:p>
          <w:p w:rsidR="000013F3" w:rsidRPr="00141D0A" w:rsidRDefault="000013F3" w:rsidP="00E02F70">
            <w:pPr>
              <w:spacing w:line="278" w:lineRule="auto"/>
              <w:jc w:val="center"/>
            </w:pPr>
            <w:r w:rsidRPr="00141D0A">
              <w:rPr>
                <w:sz w:val="18"/>
              </w:rPr>
              <w:t>elérhetősége (e-mail cím</w:t>
            </w:r>
            <w:r w:rsidR="00E02F70" w:rsidRPr="00141D0A">
              <w:rPr>
                <w:sz w:val="18"/>
              </w:rPr>
              <w:t>e</w:t>
            </w:r>
            <w:r w:rsidRPr="00141D0A">
              <w:rPr>
                <w:sz w:val="18"/>
              </w:rPr>
              <w:t>, telefonszám</w:t>
            </w:r>
            <w:r w:rsidR="00E02F70" w:rsidRPr="00141D0A">
              <w:rPr>
                <w:sz w:val="18"/>
              </w:rPr>
              <w:t>a) és szükség szerint beosztása.</w:t>
            </w:r>
          </w:p>
        </w:tc>
        <w:tc>
          <w:tcPr>
            <w:tcW w:w="3108" w:type="dxa"/>
            <w:tcBorders>
              <w:top w:val="single" w:sz="4" w:space="0" w:color="000000"/>
              <w:left w:val="single" w:sz="4" w:space="0" w:color="000000"/>
              <w:bottom w:val="single" w:sz="4" w:space="0" w:color="000000"/>
              <w:right w:val="single" w:sz="4" w:space="0" w:color="000000"/>
            </w:tcBorders>
          </w:tcPr>
          <w:p w:rsidR="000013F3" w:rsidRPr="00141D0A" w:rsidRDefault="00E02F70" w:rsidP="00557232">
            <w:pPr>
              <w:spacing w:line="259" w:lineRule="auto"/>
              <w:ind w:right="33"/>
              <w:jc w:val="center"/>
            </w:pPr>
            <w:r w:rsidRPr="00141D0A">
              <w:rPr>
                <w:sz w:val="18"/>
              </w:rPr>
              <w:t xml:space="preserve">Az Adatkezelő és a szerződéskötéssel </w:t>
            </w:r>
            <w:r w:rsidR="000013F3" w:rsidRPr="00141D0A">
              <w:rPr>
                <w:sz w:val="18"/>
              </w:rPr>
              <w:t xml:space="preserve">érintett másik jogi személynek </w:t>
            </w:r>
          </w:p>
          <w:p w:rsidR="000013F3" w:rsidRPr="00141D0A" w:rsidRDefault="000013F3" w:rsidP="00557232">
            <w:pPr>
              <w:spacing w:line="263" w:lineRule="auto"/>
              <w:jc w:val="center"/>
            </w:pPr>
            <w:r w:rsidRPr="00141D0A">
              <w:rPr>
                <w:sz w:val="18"/>
              </w:rPr>
              <w:t xml:space="preserve">minősülő adatkezelő, mint harmadik személy jogos érdeke, amely abban </w:t>
            </w:r>
          </w:p>
          <w:p w:rsidR="000013F3" w:rsidRPr="00141D0A" w:rsidRDefault="000013F3" w:rsidP="00557232">
            <w:pPr>
              <w:spacing w:line="259" w:lineRule="auto"/>
              <w:ind w:right="32"/>
              <w:jc w:val="center"/>
            </w:pPr>
            <w:r w:rsidRPr="00141D0A">
              <w:rPr>
                <w:sz w:val="18"/>
              </w:rPr>
              <w:t xml:space="preserve">nyilvánul meg, hogy mindkét félnek </w:t>
            </w:r>
          </w:p>
          <w:p w:rsidR="000013F3" w:rsidRPr="00141D0A" w:rsidRDefault="000013F3" w:rsidP="00557232">
            <w:pPr>
              <w:spacing w:line="238" w:lineRule="auto"/>
              <w:jc w:val="center"/>
            </w:pPr>
            <w:r w:rsidRPr="00141D0A">
              <w:rPr>
                <w:sz w:val="18"/>
              </w:rPr>
              <w:t xml:space="preserve">érdeke fűződik ahhoz, hogy a közöttük létrejött szerződés keretében, a </w:t>
            </w:r>
          </w:p>
          <w:p w:rsidR="000013F3" w:rsidRPr="00141D0A" w:rsidRDefault="000013F3" w:rsidP="00E02F70">
            <w:pPr>
              <w:spacing w:line="258" w:lineRule="auto"/>
              <w:jc w:val="center"/>
            </w:pPr>
            <w:r w:rsidRPr="00141D0A">
              <w:rPr>
                <w:sz w:val="18"/>
              </w:rPr>
              <w:t>szerződés teljesítése céljából az ahhoz szüksége</w:t>
            </w:r>
            <w:r w:rsidR="00E02F70" w:rsidRPr="00141D0A">
              <w:rPr>
                <w:sz w:val="18"/>
              </w:rPr>
              <w:t>s jognyilatkozatokat megtegyék.</w:t>
            </w:r>
          </w:p>
          <w:p w:rsidR="000013F3" w:rsidRPr="00141D0A" w:rsidRDefault="000013F3" w:rsidP="00E02F70">
            <w:pPr>
              <w:spacing w:line="259" w:lineRule="auto"/>
              <w:ind w:right="33"/>
              <w:jc w:val="center"/>
            </w:pPr>
            <w:r w:rsidRPr="00141D0A">
              <w:rPr>
                <w:sz w:val="18"/>
              </w:rPr>
              <w:t>[GDP</w:t>
            </w:r>
            <w:r w:rsidR="00E02F70" w:rsidRPr="00141D0A">
              <w:rPr>
                <w:sz w:val="18"/>
              </w:rPr>
              <w:t>R 6. cikk (1) bekezdés f) pont]</w:t>
            </w:r>
          </w:p>
        </w:tc>
        <w:tc>
          <w:tcPr>
            <w:tcW w:w="3109" w:type="dxa"/>
            <w:tcBorders>
              <w:top w:val="single" w:sz="4" w:space="0" w:color="000000"/>
              <w:left w:val="single" w:sz="4" w:space="0" w:color="000000"/>
              <w:bottom w:val="single" w:sz="4" w:space="0" w:color="000000"/>
              <w:right w:val="single" w:sz="4" w:space="0" w:color="000000"/>
            </w:tcBorders>
          </w:tcPr>
          <w:p w:rsidR="000013F3" w:rsidRPr="00141D0A" w:rsidRDefault="000013F3" w:rsidP="00557232">
            <w:pPr>
              <w:spacing w:line="259" w:lineRule="auto"/>
              <w:ind w:left="13"/>
              <w:jc w:val="center"/>
            </w:pPr>
          </w:p>
          <w:p w:rsidR="000013F3" w:rsidRPr="00141D0A" w:rsidRDefault="000013F3" w:rsidP="00557232">
            <w:pPr>
              <w:spacing w:line="254" w:lineRule="auto"/>
              <w:jc w:val="center"/>
            </w:pPr>
            <w:r w:rsidRPr="00141D0A">
              <w:rPr>
                <w:sz w:val="18"/>
              </w:rPr>
              <w:t xml:space="preserve">A megkötött szerződés teljesítésével összefüggő jognyilatkozatok </w:t>
            </w:r>
          </w:p>
          <w:p w:rsidR="000013F3" w:rsidRPr="00141D0A" w:rsidRDefault="000013F3" w:rsidP="00557232">
            <w:pPr>
              <w:spacing w:line="259" w:lineRule="auto"/>
              <w:jc w:val="center"/>
            </w:pPr>
            <w:r w:rsidRPr="00141D0A">
              <w:rPr>
                <w:sz w:val="18"/>
              </w:rPr>
              <w:t xml:space="preserve">megtételére jogosult személy azonosítása, valamint e jognyilatkozatok megtétele céljából. </w:t>
            </w:r>
          </w:p>
        </w:tc>
        <w:tc>
          <w:tcPr>
            <w:tcW w:w="2413" w:type="dxa"/>
            <w:tcBorders>
              <w:top w:val="single" w:sz="4" w:space="0" w:color="000000"/>
              <w:left w:val="single" w:sz="4" w:space="0" w:color="000000"/>
              <w:bottom w:val="single" w:sz="4" w:space="0" w:color="000000"/>
              <w:right w:val="single" w:sz="4" w:space="0" w:color="000000"/>
            </w:tcBorders>
          </w:tcPr>
          <w:p w:rsidR="000013F3" w:rsidRPr="00141D0A" w:rsidRDefault="000013F3" w:rsidP="00557232">
            <w:pPr>
              <w:spacing w:line="259" w:lineRule="auto"/>
              <w:ind w:left="13"/>
              <w:jc w:val="center"/>
            </w:pPr>
          </w:p>
          <w:p w:rsidR="000013F3" w:rsidRPr="00141D0A" w:rsidRDefault="000013F3" w:rsidP="00557232">
            <w:pPr>
              <w:spacing w:line="252" w:lineRule="auto"/>
              <w:jc w:val="center"/>
            </w:pPr>
            <w:r w:rsidRPr="00141D0A">
              <w:rPr>
                <w:sz w:val="18"/>
              </w:rPr>
              <w:t xml:space="preserve">Az Adatkezelő az itt megjelölt személyes adatokat a szerződés teljesítése céljából a szerződés szerződésszerű teljesítéséig kezeli. </w:t>
            </w:r>
          </w:p>
          <w:p w:rsidR="000013F3" w:rsidRPr="00141D0A" w:rsidRDefault="000013F3" w:rsidP="00557232">
            <w:pPr>
              <w:spacing w:line="259" w:lineRule="auto"/>
              <w:ind w:left="13"/>
              <w:jc w:val="center"/>
            </w:pPr>
            <w:r w:rsidRPr="00141D0A">
              <w:rPr>
                <w:sz w:val="18"/>
              </w:rPr>
              <w:t xml:space="preserve"> </w:t>
            </w:r>
          </w:p>
        </w:tc>
      </w:tr>
    </w:tbl>
    <w:p w:rsidR="000013F3" w:rsidRPr="00141D0A" w:rsidRDefault="000013F3" w:rsidP="00F277B2">
      <w:pPr>
        <w:autoSpaceDE w:val="0"/>
        <w:autoSpaceDN w:val="0"/>
        <w:adjustRightInd w:val="0"/>
        <w:jc w:val="both"/>
      </w:pPr>
    </w:p>
    <w:sectPr w:rsidR="000013F3" w:rsidRPr="00141D0A" w:rsidSect="00D92E4D">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C2" w:rsidRDefault="006003C2">
      <w:r>
        <w:separator/>
      </w:r>
    </w:p>
  </w:endnote>
  <w:endnote w:type="continuationSeparator" w:id="0">
    <w:p w:rsidR="006003C2" w:rsidRDefault="0060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D6" w:rsidRDefault="009D2BD6">
    <w:pPr>
      <w:spacing w:line="259" w:lineRule="auto"/>
      <w:ind w:right="4"/>
      <w:jc w:val="center"/>
    </w:pPr>
    <w:r>
      <w:fldChar w:fldCharType="begin"/>
    </w:r>
    <w:r>
      <w:instrText xml:space="preserve"> PAGE   \* MERGEFORMAT </w:instrText>
    </w:r>
    <w:r>
      <w:fldChar w:fldCharType="separate"/>
    </w:r>
    <w:r>
      <w:t>1</w:t>
    </w:r>
    <w:r>
      <w:fldChar w:fldCharType="end"/>
    </w:r>
    <w:r>
      <w:t xml:space="preserve"> </w:t>
    </w:r>
  </w:p>
  <w:p w:rsidR="009D2BD6" w:rsidRDefault="009D2BD6">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D6" w:rsidRDefault="009D2BD6">
    <w:pPr>
      <w:spacing w:line="259" w:lineRule="auto"/>
      <w:ind w:right="4"/>
      <w:jc w:val="center"/>
    </w:pPr>
    <w:r>
      <w:fldChar w:fldCharType="begin"/>
    </w:r>
    <w:r>
      <w:instrText xml:space="preserve"> PAGE   \* MERGEFORMAT </w:instrText>
    </w:r>
    <w:r>
      <w:fldChar w:fldCharType="separate"/>
    </w:r>
    <w:r w:rsidR="00E50294">
      <w:rPr>
        <w:noProof/>
      </w:rPr>
      <w:t>5</w:t>
    </w:r>
    <w:r>
      <w:fldChar w:fldCharType="end"/>
    </w:r>
    <w:r>
      <w:t xml:space="preserve"> </w:t>
    </w:r>
  </w:p>
  <w:p w:rsidR="009D2BD6" w:rsidRDefault="009D2BD6">
    <w:pPr>
      <w:spacing w:line="259" w:lineRule="auto"/>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BD6" w:rsidRDefault="009D2BD6">
    <w:pPr>
      <w:spacing w:line="259" w:lineRule="auto"/>
      <w:ind w:right="4"/>
      <w:jc w:val="center"/>
    </w:pPr>
    <w:r>
      <w:fldChar w:fldCharType="begin"/>
    </w:r>
    <w:r>
      <w:instrText xml:space="preserve"> PAGE   \* MERGEFORMAT </w:instrText>
    </w:r>
    <w:r>
      <w:fldChar w:fldCharType="separate"/>
    </w:r>
    <w:r>
      <w:t>1</w:t>
    </w:r>
    <w:r>
      <w:fldChar w:fldCharType="end"/>
    </w:r>
    <w:r>
      <w:t xml:space="preserve"> </w:t>
    </w:r>
  </w:p>
  <w:p w:rsidR="009D2BD6" w:rsidRDefault="009D2BD6">
    <w:pPr>
      <w:spacing w:line="259" w:lineRule="auto"/>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368136"/>
      <w:docPartObj>
        <w:docPartGallery w:val="Page Numbers (Bottom of Page)"/>
        <w:docPartUnique/>
      </w:docPartObj>
    </w:sdtPr>
    <w:sdtEndPr/>
    <w:sdtContent>
      <w:p w:rsidR="009D2BD6" w:rsidRDefault="009D2BD6">
        <w:pPr>
          <w:pStyle w:val="llb"/>
          <w:jc w:val="center"/>
        </w:pPr>
        <w:r>
          <w:fldChar w:fldCharType="begin"/>
        </w:r>
        <w:r>
          <w:instrText xml:space="preserve"> PAGE   \* MERGEFORMAT </w:instrText>
        </w:r>
        <w:r>
          <w:fldChar w:fldCharType="separate"/>
        </w:r>
        <w:r w:rsidR="00E50294">
          <w:rPr>
            <w:noProof/>
          </w:rPr>
          <w:t>11</w:t>
        </w:r>
        <w:r>
          <w:rPr>
            <w:noProof/>
          </w:rPr>
          <w:fldChar w:fldCharType="end"/>
        </w:r>
      </w:p>
    </w:sdtContent>
  </w:sdt>
  <w:p w:rsidR="009D2BD6" w:rsidRDefault="009D2BD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C2" w:rsidRDefault="006003C2">
      <w:r>
        <w:separator/>
      </w:r>
    </w:p>
  </w:footnote>
  <w:footnote w:type="continuationSeparator" w:id="0">
    <w:p w:rsidR="006003C2" w:rsidRDefault="006003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E045B"/>
    <w:multiLevelType w:val="hybridMultilevel"/>
    <w:tmpl w:val="A512362A"/>
    <w:lvl w:ilvl="0" w:tplc="3F889B3A">
      <w:start w:val="1"/>
      <w:numFmt w:val="lowerLetter"/>
      <w:lvlText w:val="%1)"/>
      <w:lvlJc w:val="left"/>
      <w:pPr>
        <w:ind w:left="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F8BA7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E54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C223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B670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9A73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6E5ED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AA6A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1A13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E30AA3"/>
    <w:multiLevelType w:val="hybridMultilevel"/>
    <w:tmpl w:val="7FFA2838"/>
    <w:lvl w:ilvl="0" w:tplc="64EC37E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0E467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DB60AA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7C0A3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CADFA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CCDA6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FCE3DB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70399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70E4C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432613"/>
    <w:multiLevelType w:val="hybridMultilevel"/>
    <w:tmpl w:val="01DC97CC"/>
    <w:lvl w:ilvl="0" w:tplc="DA72E8DC">
      <w:start w:val="1"/>
      <w:numFmt w:val="bullet"/>
      <w:lvlText w:val="-"/>
      <w:lvlJc w:val="left"/>
      <w:pPr>
        <w:ind w:left="370" w:hanging="360"/>
      </w:pPr>
      <w:rPr>
        <w:rFonts w:ascii="Times New Roman" w:eastAsia="Times New Roman" w:hAnsi="Times New Roman" w:cs="Times New Roman" w:hint="default"/>
      </w:rPr>
    </w:lvl>
    <w:lvl w:ilvl="1" w:tplc="040E0003" w:tentative="1">
      <w:start w:val="1"/>
      <w:numFmt w:val="bullet"/>
      <w:lvlText w:val="o"/>
      <w:lvlJc w:val="left"/>
      <w:pPr>
        <w:ind w:left="1090" w:hanging="360"/>
      </w:pPr>
      <w:rPr>
        <w:rFonts w:ascii="Courier New" w:hAnsi="Courier New" w:cs="Courier New" w:hint="default"/>
      </w:rPr>
    </w:lvl>
    <w:lvl w:ilvl="2" w:tplc="040E0005" w:tentative="1">
      <w:start w:val="1"/>
      <w:numFmt w:val="bullet"/>
      <w:lvlText w:val=""/>
      <w:lvlJc w:val="left"/>
      <w:pPr>
        <w:ind w:left="1810" w:hanging="360"/>
      </w:pPr>
      <w:rPr>
        <w:rFonts w:ascii="Wingdings" w:hAnsi="Wingdings" w:hint="default"/>
      </w:rPr>
    </w:lvl>
    <w:lvl w:ilvl="3" w:tplc="040E0001" w:tentative="1">
      <w:start w:val="1"/>
      <w:numFmt w:val="bullet"/>
      <w:lvlText w:val=""/>
      <w:lvlJc w:val="left"/>
      <w:pPr>
        <w:ind w:left="2530" w:hanging="360"/>
      </w:pPr>
      <w:rPr>
        <w:rFonts w:ascii="Symbol" w:hAnsi="Symbol" w:hint="default"/>
      </w:rPr>
    </w:lvl>
    <w:lvl w:ilvl="4" w:tplc="040E0003" w:tentative="1">
      <w:start w:val="1"/>
      <w:numFmt w:val="bullet"/>
      <w:lvlText w:val="o"/>
      <w:lvlJc w:val="left"/>
      <w:pPr>
        <w:ind w:left="3250" w:hanging="360"/>
      </w:pPr>
      <w:rPr>
        <w:rFonts w:ascii="Courier New" w:hAnsi="Courier New" w:cs="Courier New" w:hint="default"/>
      </w:rPr>
    </w:lvl>
    <w:lvl w:ilvl="5" w:tplc="040E0005" w:tentative="1">
      <w:start w:val="1"/>
      <w:numFmt w:val="bullet"/>
      <w:lvlText w:val=""/>
      <w:lvlJc w:val="left"/>
      <w:pPr>
        <w:ind w:left="3970" w:hanging="360"/>
      </w:pPr>
      <w:rPr>
        <w:rFonts w:ascii="Wingdings" w:hAnsi="Wingdings" w:hint="default"/>
      </w:rPr>
    </w:lvl>
    <w:lvl w:ilvl="6" w:tplc="040E0001" w:tentative="1">
      <w:start w:val="1"/>
      <w:numFmt w:val="bullet"/>
      <w:lvlText w:val=""/>
      <w:lvlJc w:val="left"/>
      <w:pPr>
        <w:ind w:left="4690" w:hanging="360"/>
      </w:pPr>
      <w:rPr>
        <w:rFonts w:ascii="Symbol" w:hAnsi="Symbol" w:hint="default"/>
      </w:rPr>
    </w:lvl>
    <w:lvl w:ilvl="7" w:tplc="040E0003" w:tentative="1">
      <w:start w:val="1"/>
      <w:numFmt w:val="bullet"/>
      <w:lvlText w:val="o"/>
      <w:lvlJc w:val="left"/>
      <w:pPr>
        <w:ind w:left="5410" w:hanging="360"/>
      </w:pPr>
      <w:rPr>
        <w:rFonts w:ascii="Courier New" w:hAnsi="Courier New" w:cs="Courier New" w:hint="default"/>
      </w:rPr>
    </w:lvl>
    <w:lvl w:ilvl="8" w:tplc="040E0005" w:tentative="1">
      <w:start w:val="1"/>
      <w:numFmt w:val="bullet"/>
      <w:lvlText w:val=""/>
      <w:lvlJc w:val="left"/>
      <w:pPr>
        <w:ind w:left="6130" w:hanging="360"/>
      </w:pPr>
      <w:rPr>
        <w:rFonts w:ascii="Wingdings" w:hAnsi="Wingdings" w:hint="default"/>
      </w:rPr>
    </w:lvl>
  </w:abstractNum>
  <w:abstractNum w:abstractNumId="3" w15:restartNumberingAfterBreak="0">
    <w:nsid w:val="7C3B475C"/>
    <w:multiLevelType w:val="hybridMultilevel"/>
    <w:tmpl w:val="D7AA40DC"/>
    <w:lvl w:ilvl="0" w:tplc="A6B2A3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B2"/>
    <w:rsid w:val="000013F3"/>
    <w:rsid w:val="000037E4"/>
    <w:rsid w:val="00003FA5"/>
    <w:rsid w:val="00004587"/>
    <w:rsid w:val="00007779"/>
    <w:rsid w:val="00012DF2"/>
    <w:rsid w:val="00017CDE"/>
    <w:rsid w:val="000255FE"/>
    <w:rsid w:val="000265FD"/>
    <w:rsid w:val="0002768E"/>
    <w:rsid w:val="0003038E"/>
    <w:rsid w:val="000316FC"/>
    <w:rsid w:val="00037395"/>
    <w:rsid w:val="00037B53"/>
    <w:rsid w:val="0004228C"/>
    <w:rsid w:val="0004304C"/>
    <w:rsid w:val="00044BD4"/>
    <w:rsid w:val="0004626C"/>
    <w:rsid w:val="000500A0"/>
    <w:rsid w:val="0005142A"/>
    <w:rsid w:val="00054704"/>
    <w:rsid w:val="000565CA"/>
    <w:rsid w:val="00057F25"/>
    <w:rsid w:val="00063DF7"/>
    <w:rsid w:val="0006666A"/>
    <w:rsid w:val="00066E0A"/>
    <w:rsid w:val="00072DFA"/>
    <w:rsid w:val="00077AB0"/>
    <w:rsid w:val="00080766"/>
    <w:rsid w:val="000809D6"/>
    <w:rsid w:val="000811F9"/>
    <w:rsid w:val="0008277B"/>
    <w:rsid w:val="00083BB1"/>
    <w:rsid w:val="0008664C"/>
    <w:rsid w:val="00087E65"/>
    <w:rsid w:val="00090BC3"/>
    <w:rsid w:val="0009129B"/>
    <w:rsid w:val="00091E1C"/>
    <w:rsid w:val="00096556"/>
    <w:rsid w:val="00097CA5"/>
    <w:rsid w:val="000A20A5"/>
    <w:rsid w:val="000A38FB"/>
    <w:rsid w:val="000B282A"/>
    <w:rsid w:val="000B53A0"/>
    <w:rsid w:val="000B60C0"/>
    <w:rsid w:val="000C021C"/>
    <w:rsid w:val="000C1D9A"/>
    <w:rsid w:val="000C44E1"/>
    <w:rsid w:val="000C5050"/>
    <w:rsid w:val="000D1EB0"/>
    <w:rsid w:val="000D20E5"/>
    <w:rsid w:val="000D5969"/>
    <w:rsid w:val="000D6419"/>
    <w:rsid w:val="000D7A28"/>
    <w:rsid w:val="000E0805"/>
    <w:rsid w:val="000F2989"/>
    <w:rsid w:val="000F4C0F"/>
    <w:rsid w:val="000F7CE6"/>
    <w:rsid w:val="00102B86"/>
    <w:rsid w:val="00104471"/>
    <w:rsid w:val="0010462B"/>
    <w:rsid w:val="0010507F"/>
    <w:rsid w:val="00106290"/>
    <w:rsid w:val="00107EF0"/>
    <w:rsid w:val="001106B4"/>
    <w:rsid w:val="00111115"/>
    <w:rsid w:val="0011123B"/>
    <w:rsid w:val="001129CD"/>
    <w:rsid w:val="0011362A"/>
    <w:rsid w:val="00114851"/>
    <w:rsid w:val="00115519"/>
    <w:rsid w:val="00116F99"/>
    <w:rsid w:val="001211AA"/>
    <w:rsid w:val="001213B3"/>
    <w:rsid w:val="001218B8"/>
    <w:rsid w:val="00124CCB"/>
    <w:rsid w:val="00125255"/>
    <w:rsid w:val="00131285"/>
    <w:rsid w:val="00131A69"/>
    <w:rsid w:val="00131D9B"/>
    <w:rsid w:val="00132DFD"/>
    <w:rsid w:val="001350FD"/>
    <w:rsid w:val="00135AE6"/>
    <w:rsid w:val="00140848"/>
    <w:rsid w:val="00141A62"/>
    <w:rsid w:val="00141D0A"/>
    <w:rsid w:val="0014369B"/>
    <w:rsid w:val="00143AFA"/>
    <w:rsid w:val="00143FEC"/>
    <w:rsid w:val="00144097"/>
    <w:rsid w:val="00144641"/>
    <w:rsid w:val="00146B47"/>
    <w:rsid w:val="0015156B"/>
    <w:rsid w:val="00156341"/>
    <w:rsid w:val="001565FF"/>
    <w:rsid w:val="00160398"/>
    <w:rsid w:val="001620B4"/>
    <w:rsid w:val="00163206"/>
    <w:rsid w:val="001719B8"/>
    <w:rsid w:val="00173CC9"/>
    <w:rsid w:val="001757DC"/>
    <w:rsid w:val="0018002E"/>
    <w:rsid w:val="001833CE"/>
    <w:rsid w:val="0018424F"/>
    <w:rsid w:val="0018676D"/>
    <w:rsid w:val="001922DE"/>
    <w:rsid w:val="00194D0E"/>
    <w:rsid w:val="00195135"/>
    <w:rsid w:val="001A3251"/>
    <w:rsid w:val="001A3EB8"/>
    <w:rsid w:val="001A4A75"/>
    <w:rsid w:val="001A7BB5"/>
    <w:rsid w:val="001B00D9"/>
    <w:rsid w:val="001B090E"/>
    <w:rsid w:val="001B1FC3"/>
    <w:rsid w:val="001B56BB"/>
    <w:rsid w:val="001B7501"/>
    <w:rsid w:val="001B7F5A"/>
    <w:rsid w:val="001C2176"/>
    <w:rsid w:val="001C3BC2"/>
    <w:rsid w:val="001C6F12"/>
    <w:rsid w:val="001D23D5"/>
    <w:rsid w:val="001D3483"/>
    <w:rsid w:val="001D35E8"/>
    <w:rsid w:val="001D6BFD"/>
    <w:rsid w:val="001E6304"/>
    <w:rsid w:val="001E6BE4"/>
    <w:rsid w:val="001E6F43"/>
    <w:rsid w:val="001F57C1"/>
    <w:rsid w:val="00201600"/>
    <w:rsid w:val="00202261"/>
    <w:rsid w:val="002036A5"/>
    <w:rsid w:val="002040DB"/>
    <w:rsid w:val="00204370"/>
    <w:rsid w:val="00204F09"/>
    <w:rsid w:val="002056E3"/>
    <w:rsid w:val="00205903"/>
    <w:rsid w:val="00210748"/>
    <w:rsid w:val="00214DAF"/>
    <w:rsid w:val="00215542"/>
    <w:rsid w:val="00223093"/>
    <w:rsid w:val="00224786"/>
    <w:rsid w:val="0022510D"/>
    <w:rsid w:val="00225B05"/>
    <w:rsid w:val="00226C86"/>
    <w:rsid w:val="0022747E"/>
    <w:rsid w:val="0023101B"/>
    <w:rsid w:val="00231BEE"/>
    <w:rsid w:val="00233901"/>
    <w:rsid w:val="00241A6B"/>
    <w:rsid w:val="002461D6"/>
    <w:rsid w:val="00247CFB"/>
    <w:rsid w:val="0025143F"/>
    <w:rsid w:val="002556F8"/>
    <w:rsid w:val="00257382"/>
    <w:rsid w:val="002576B6"/>
    <w:rsid w:val="00262BA9"/>
    <w:rsid w:val="00262C40"/>
    <w:rsid w:val="00262F24"/>
    <w:rsid w:val="002643F2"/>
    <w:rsid w:val="00264553"/>
    <w:rsid w:val="00265BED"/>
    <w:rsid w:val="00266DEA"/>
    <w:rsid w:val="00270356"/>
    <w:rsid w:val="00271363"/>
    <w:rsid w:val="002808A2"/>
    <w:rsid w:val="00282CC6"/>
    <w:rsid w:val="00283CEA"/>
    <w:rsid w:val="00283F60"/>
    <w:rsid w:val="0028514C"/>
    <w:rsid w:val="0028721C"/>
    <w:rsid w:val="00290DD0"/>
    <w:rsid w:val="00292198"/>
    <w:rsid w:val="0029273E"/>
    <w:rsid w:val="00292B66"/>
    <w:rsid w:val="00297EBA"/>
    <w:rsid w:val="002A27CD"/>
    <w:rsid w:val="002A49FC"/>
    <w:rsid w:val="002B03FD"/>
    <w:rsid w:val="002B7D08"/>
    <w:rsid w:val="002C338E"/>
    <w:rsid w:val="002D0424"/>
    <w:rsid w:val="002D0EF3"/>
    <w:rsid w:val="002D2ECA"/>
    <w:rsid w:val="002D3716"/>
    <w:rsid w:val="002D6079"/>
    <w:rsid w:val="002D6F25"/>
    <w:rsid w:val="002D71DE"/>
    <w:rsid w:val="002E0902"/>
    <w:rsid w:val="002E2EBD"/>
    <w:rsid w:val="002E4418"/>
    <w:rsid w:val="002E5161"/>
    <w:rsid w:val="002E538E"/>
    <w:rsid w:val="002F191A"/>
    <w:rsid w:val="002F2C2C"/>
    <w:rsid w:val="002F631B"/>
    <w:rsid w:val="003010D8"/>
    <w:rsid w:val="00306A38"/>
    <w:rsid w:val="00310C1E"/>
    <w:rsid w:val="00311633"/>
    <w:rsid w:val="00316187"/>
    <w:rsid w:val="003358B5"/>
    <w:rsid w:val="00337FE9"/>
    <w:rsid w:val="00341B7E"/>
    <w:rsid w:val="00346371"/>
    <w:rsid w:val="00347063"/>
    <w:rsid w:val="00347E8A"/>
    <w:rsid w:val="0035261A"/>
    <w:rsid w:val="00352F66"/>
    <w:rsid w:val="0035317D"/>
    <w:rsid w:val="00356856"/>
    <w:rsid w:val="00357A3B"/>
    <w:rsid w:val="00363216"/>
    <w:rsid w:val="0036461F"/>
    <w:rsid w:val="0036729D"/>
    <w:rsid w:val="00372716"/>
    <w:rsid w:val="00375D33"/>
    <w:rsid w:val="00376E71"/>
    <w:rsid w:val="003819A6"/>
    <w:rsid w:val="00385631"/>
    <w:rsid w:val="00386474"/>
    <w:rsid w:val="00387091"/>
    <w:rsid w:val="00387716"/>
    <w:rsid w:val="003901FE"/>
    <w:rsid w:val="0039327F"/>
    <w:rsid w:val="0039345E"/>
    <w:rsid w:val="00396857"/>
    <w:rsid w:val="003A04D6"/>
    <w:rsid w:val="003A28B4"/>
    <w:rsid w:val="003A6144"/>
    <w:rsid w:val="003B06A6"/>
    <w:rsid w:val="003B2E2F"/>
    <w:rsid w:val="003B591B"/>
    <w:rsid w:val="003C3595"/>
    <w:rsid w:val="003C62CD"/>
    <w:rsid w:val="003C652B"/>
    <w:rsid w:val="003C70FF"/>
    <w:rsid w:val="003D0A6D"/>
    <w:rsid w:val="003D456E"/>
    <w:rsid w:val="003E1363"/>
    <w:rsid w:val="003E2B47"/>
    <w:rsid w:val="003F6585"/>
    <w:rsid w:val="003F72D6"/>
    <w:rsid w:val="00400FF0"/>
    <w:rsid w:val="00402283"/>
    <w:rsid w:val="00402F12"/>
    <w:rsid w:val="0040336B"/>
    <w:rsid w:val="00403857"/>
    <w:rsid w:val="004075AD"/>
    <w:rsid w:val="004101CE"/>
    <w:rsid w:val="004112CD"/>
    <w:rsid w:val="00420AAE"/>
    <w:rsid w:val="00422540"/>
    <w:rsid w:val="00426C80"/>
    <w:rsid w:val="00433258"/>
    <w:rsid w:val="004362E4"/>
    <w:rsid w:val="00436574"/>
    <w:rsid w:val="00445E09"/>
    <w:rsid w:val="00446EF6"/>
    <w:rsid w:val="00447606"/>
    <w:rsid w:val="004554A5"/>
    <w:rsid w:val="00456802"/>
    <w:rsid w:val="004575D2"/>
    <w:rsid w:val="004728BE"/>
    <w:rsid w:val="00472EB3"/>
    <w:rsid w:val="0047342D"/>
    <w:rsid w:val="00473890"/>
    <w:rsid w:val="004746D0"/>
    <w:rsid w:val="00477B28"/>
    <w:rsid w:val="0048006E"/>
    <w:rsid w:val="00480083"/>
    <w:rsid w:val="00484BE5"/>
    <w:rsid w:val="0048510C"/>
    <w:rsid w:val="004852DF"/>
    <w:rsid w:val="00485CCE"/>
    <w:rsid w:val="00487CA2"/>
    <w:rsid w:val="00491212"/>
    <w:rsid w:val="004926A9"/>
    <w:rsid w:val="004928F5"/>
    <w:rsid w:val="00493E1B"/>
    <w:rsid w:val="00494BED"/>
    <w:rsid w:val="004A0662"/>
    <w:rsid w:val="004A12D9"/>
    <w:rsid w:val="004A1501"/>
    <w:rsid w:val="004A22F5"/>
    <w:rsid w:val="004A284B"/>
    <w:rsid w:val="004B3F1A"/>
    <w:rsid w:val="004B5971"/>
    <w:rsid w:val="004B671D"/>
    <w:rsid w:val="004B7A61"/>
    <w:rsid w:val="004C0657"/>
    <w:rsid w:val="004C333C"/>
    <w:rsid w:val="004C67BF"/>
    <w:rsid w:val="004D249A"/>
    <w:rsid w:val="004D3F28"/>
    <w:rsid w:val="004D475B"/>
    <w:rsid w:val="004D7514"/>
    <w:rsid w:val="004E13B5"/>
    <w:rsid w:val="004E2EE1"/>
    <w:rsid w:val="004E4EC6"/>
    <w:rsid w:val="004E653A"/>
    <w:rsid w:val="004E74DE"/>
    <w:rsid w:val="004F091E"/>
    <w:rsid w:val="004F3768"/>
    <w:rsid w:val="004F736E"/>
    <w:rsid w:val="00502318"/>
    <w:rsid w:val="00503356"/>
    <w:rsid w:val="00504013"/>
    <w:rsid w:val="00507B89"/>
    <w:rsid w:val="00510A5A"/>
    <w:rsid w:val="0051238F"/>
    <w:rsid w:val="0051308B"/>
    <w:rsid w:val="00513281"/>
    <w:rsid w:val="00513A7A"/>
    <w:rsid w:val="00515594"/>
    <w:rsid w:val="00517AA4"/>
    <w:rsid w:val="00523CD2"/>
    <w:rsid w:val="00525610"/>
    <w:rsid w:val="00526677"/>
    <w:rsid w:val="005266D3"/>
    <w:rsid w:val="00526924"/>
    <w:rsid w:val="00527E6B"/>
    <w:rsid w:val="00532EB9"/>
    <w:rsid w:val="00535BD5"/>
    <w:rsid w:val="0054087F"/>
    <w:rsid w:val="00540E1F"/>
    <w:rsid w:val="00541E4D"/>
    <w:rsid w:val="00550F07"/>
    <w:rsid w:val="00551D13"/>
    <w:rsid w:val="00551F15"/>
    <w:rsid w:val="00554F39"/>
    <w:rsid w:val="00557232"/>
    <w:rsid w:val="005639F3"/>
    <w:rsid w:val="00565202"/>
    <w:rsid w:val="005664B2"/>
    <w:rsid w:val="00566DFC"/>
    <w:rsid w:val="00570C78"/>
    <w:rsid w:val="005776A8"/>
    <w:rsid w:val="00581514"/>
    <w:rsid w:val="00582384"/>
    <w:rsid w:val="00582E71"/>
    <w:rsid w:val="005832A2"/>
    <w:rsid w:val="005849BB"/>
    <w:rsid w:val="00594F5A"/>
    <w:rsid w:val="00595A42"/>
    <w:rsid w:val="005A1715"/>
    <w:rsid w:val="005A182D"/>
    <w:rsid w:val="005A72A7"/>
    <w:rsid w:val="005A74AE"/>
    <w:rsid w:val="005A75D6"/>
    <w:rsid w:val="005B5253"/>
    <w:rsid w:val="005B6E9A"/>
    <w:rsid w:val="005C18CC"/>
    <w:rsid w:val="005C2F33"/>
    <w:rsid w:val="005C6676"/>
    <w:rsid w:val="005C79A8"/>
    <w:rsid w:val="005D2D51"/>
    <w:rsid w:val="005D2F60"/>
    <w:rsid w:val="005D7A4C"/>
    <w:rsid w:val="005E115E"/>
    <w:rsid w:val="005E1EE3"/>
    <w:rsid w:val="005E2A6B"/>
    <w:rsid w:val="005E6E9F"/>
    <w:rsid w:val="005F5913"/>
    <w:rsid w:val="005F6669"/>
    <w:rsid w:val="005F7254"/>
    <w:rsid w:val="006003C2"/>
    <w:rsid w:val="00600918"/>
    <w:rsid w:val="00600936"/>
    <w:rsid w:val="00606B4D"/>
    <w:rsid w:val="0061145A"/>
    <w:rsid w:val="00611B14"/>
    <w:rsid w:val="00615571"/>
    <w:rsid w:val="006155D6"/>
    <w:rsid w:val="00617F49"/>
    <w:rsid w:val="0062127F"/>
    <w:rsid w:val="00622F88"/>
    <w:rsid w:val="00631C9F"/>
    <w:rsid w:val="00636765"/>
    <w:rsid w:val="00645AC5"/>
    <w:rsid w:val="00647764"/>
    <w:rsid w:val="00653C63"/>
    <w:rsid w:val="00654350"/>
    <w:rsid w:val="006552E4"/>
    <w:rsid w:val="006612E9"/>
    <w:rsid w:val="006620D4"/>
    <w:rsid w:val="00665BA2"/>
    <w:rsid w:val="006667E5"/>
    <w:rsid w:val="00673986"/>
    <w:rsid w:val="006776DA"/>
    <w:rsid w:val="006777BE"/>
    <w:rsid w:val="00677D69"/>
    <w:rsid w:val="00683B8B"/>
    <w:rsid w:val="00687442"/>
    <w:rsid w:val="006878D4"/>
    <w:rsid w:val="006901CE"/>
    <w:rsid w:val="00692DA4"/>
    <w:rsid w:val="006A1E8B"/>
    <w:rsid w:val="006B1377"/>
    <w:rsid w:val="006B2ADB"/>
    <w:rsid w:val="006B4523"/>
    <w:rsid w:val="006B578C"/>
    <w:rsid w:val="006D2E33"/>
    <w:rsid w:val="006D32F2"/>
    <w:rsid w:val="006D418B"/>
    <w:rsid w:val="006E0AC5"/>
    <w:rsid w:val="006E2485"/>
    <w:rsid w:val="006E3039"/>
    <w:rsid w:val="006E6002"/>
    <w:rsid w:val="006F70A6"/>
    <w:rsid w:val="00701504"/>
    <w:rsid w:val="00701792"/>
    <w:rsid w:val="007035DA"/>
    <w:rsid w:val="0070554C"/>
    <w:rsid w:val="00705D5E"/>
    <w:rsid w:val="00706885"/>
    <w:rsid w:val="00706C54"/>
    <w:rsid w:val="007229B3"/>
    <w:rsid w:val="007265F1"/>
    <w:rsid w:val="00732C88"/>
    <w:rsid w:val="007369C1"/>
    <w:rsid w:val="00737F36"/>
    <w:rsid w:val="00740453"/>
    <w:rsid w:val="00741A9D"/>
    <w:rsid w:val="00741B58"/>
    <w:rsid w:val="00742723"/>
    <w:rsid w:val="007445F3"/>
    <w:rsid w:val="007462AA"/>
    <w:rsid w:val="0074732A"/>
    <w:rsid w:val="007578DF"/>
    <w:rsid w:val="00761BA6"/>
    <w:rsid w:val="00772CF5"/>
    <w:rsid w:val="00774CC5"/>
    <w:rsid w:val="007759BF"/>
    <w:rsid w:val="007800B3"/>
    <w:rsid w:val="00783A1F"/>
    <w:rsid w:val="00784F4D"/>
    <w:rsid w:val="007862A1"/>
    <w:rsid w:val="007955E9"/>
    <w:rsid w:val="00797212"/>
    <w:rsid w:val="007A2D2B"/>
    <w:rsid w:val="007B5F0F"/>
    <w:rsid w:val="007B6676"/>
    <w:rsid w:val="007C3996"/>
    <w:rsid w:val="007C4115"/>
    <w:rsid w:val="007C4EE9"/>
    <w:rsid w:val="007C51FF"/>
    <w:rsid w:val="007C666F"/>
    <w:rsid w:val="007C6943"/>
    <w:rsid w:val="007C6F00"/>
    <w:rsid w:val="007C72C6"/>
    <w:rsid w:val="007C7D74"/>
    <w:rsid w:val="007D0365"/>
    <w:rsid w:val="007D082D"/>
    <w:rsid w:val="007D3315"/>
    <w:rsid w:val="007D3934"/>
    <w:rsid w:val="007D3DC2"/>
    <w:rsid w:val="007E6D33"/>
    <w:rsid w:val="007E7DF4"/>
    <w:rsid w:val="007F3725"/>
    <w:rsid w:val="007F47D0"/>
    <w:rsid w:val="00802362"/>
    <w:rsid w:val="00804C7F"/>
    <w:rsid w:val="00805E91"/>
    <w:rsid w:val="00806ADA"/>
    <w:rsid w:val="008074D3"/>
    <w:rsid w:val="00810829"/>
    <w:rsid w:val="008128F4"/>
    <w:rsid w:val="0081739E"/>
    <w:rsid w:val="00824238"/>
    <w:rsid w:val="00826890"/>
    <w:rsid w:val="00826D62"/>
    <w:rsid w:val="00830858"/>
    <w:rsid w:val="00833BFA"/>
    <w:rsid w:val="0084116D"/>
    <w:rsid w:val="00841478"/>
    <w:rsid w:val="008439FC"/>
    <w:rsid w:val="00847E15"/>
    <w:rsid w:val="00856468"/>
    <w:rsid w:val="00865993"/>
    <w:rsid w:val="00871865"/>
    <w:rsid w:val="008814E0"/>
    <w:rsid w:val="0088166D"/>
    <w:rsid w:val="00881D02"/>
    <w:rsid w:val="0088373B"/>
    <w:rsid w:val="00885DA0"/>
    <w:rsid w:val="00890699"/>
    <w:rsid w:val="008914F6"/>
    <w:rsid w:val="008937AA"/>
    <w:rsid w:val="00894B6F"/>
    <w:rsid w:val="008A09D0"/>
    <w:rsid w:val="008A27A5"/>
    <w:rsid w:val="008A3DB7"/>
    <w:rsid w:val="008A581F"/>
    <w:rsid w:val="008A6236"/>
    <w:rsid w:val="008A63A0"/>
    <w:rsid w:val="008A70D7"/>
    <w:rsid w:val="008B0853"/>
    <w:rsid w:val="008B4172"/>
    <w:rsid w:val="008C3C03"/>
    <w:rsid w:val="008C77C6"/>
    <w:rsid w:val="008D1E1A"/>
    <w:rsid w:val="008D2183"/>
    <w:rsid w:val="008D22A3"/>
    <w:rsid w:val="008D2C41"/>
    <w:rsid w:val="008D4634"/>
    <w:rsid w:val="008D7C54"/>
    <w:rsid w:val="008E1889"/>
    <w:rsid w:val="008E38B6"/>
    <w:rsid w:val="008E3DDE"/>
    <w:rsid w:val="008F2FC5"/>
    <w:rsid w:val="009058A1"/>
    <w:rsid w:val="0091116E"/>
    <w:rsid w:val="009129C5"/>
    <w:rsid w:val="00913EF4"/>
    <w:rsid w:val="00913F0E"/>
    <w:rsid w:val="00914346"/>
    <w:rsid w:val="0092107D"/>
    <w:rsid w:val="00927426"/>
    <w:rsid w:val="0092764E"/>
    <w:rsid w:val="0093374E"/>
    <w:rsid w:val="00935500"/>
    <w:rsid w:val="00935CAD"/>
    <w:rsid w:val="00936ADE"/>
    <w:rsid w:val="00936D8F"/>
    <w:rsid w:val="00941004"/>
    <w:rsid w:val="00941096"/>
    <w:rsid w:val="00946507"/>
    <w:rsid w:val="00947A4C"/>
    <w:rsid w:val="00947BDE"/>
    <w:rsid w:val="009511FE"/>
    <w:rsid w:val="00952722"/>
    <w:rsid w:val="00957684"/>
    <w:rsid w:val="00957FAD"/>
    <w:rsid w:val="00962EC2"/>
    <w:rsid w:val="00964B15"/>
    <w:rsid w:val="00971D9D"/>
    <w:rsid w:val="00973021"/>
    <w:rsid w:val="0097403A"/>
    <w:rsid w:val="00974242"/>
    <w:rsid w:val="009754C0"/>
    <w:rsid w:val="0097645B"/>
    <w:rsid w:val="0097723A"/>
    <w:rsid w:val="00977E05"/>
    <w:rsid w:val="00981F0D"/>
    <w:rsid w:val="009821D0"/>
    <w:rsid w:val="009828FE"/>
    <w:rsid w:val="00983301"/>
    <w:rsid w:val="00983CBC"/>
    <w:rsid w:val="00992796"/>
    <w:rsid w:val="00992905"/>
    <w:rsid w:val="00993493"/>
    <w:rsid w:val="00993AE8"/>
    <w:rsid w:val="009965B8"/>
    <w:rsid w:val="009A496F"/>
    <w:rsid w:val="009B06E2"/>
    <w:rsid w:val="009B0E03"/>
    <w:rsid w:val="009B1104"/>
    <w:rsid w:val="009B2699"/>
    <w:rsid w:val="009B4974"/>
    <w:rsid w:val="009B6067"/>
    <w:rsid w:val="009B6284"/>
    <w:rsid w:val="009B654C"/>
    <w:rsid w:val="009C058E"/>
    <w:rsid w:val="009C15D5"/>
    <w:rsid w:val="009D2BD6"/>
    <w:rsid w:val="009D55DE"/>
    <w:rsid w:val="009D768F"/>
    <w:rsid w:val="009F0ED4"/>
    <w:rsid w:val="009F1DBD"/>
    <w:rsid w:val="009F7155"/>
    <w:rsid w:val="00A027EA"/>
    <w:rsid w:val="00A03604"/>
    <w:rsid w:val="00A06E71"/>
    <w:rsid w:val="00A11633"/>
    <w:rsid w:val="00A14EF0"/>
    <w:rsid w:val="00A15014"/>
    <w:rsid w:val="00A179AB"/>
    <w:rsid w:val="00A213C1"/>
    <w:rsid w:val="00A23FDB"/>
    <w:rsid w:val="00A2611F"/>
    <w:rsid w:val="00A27672"/>
    <w:rsid w:val="00A3038D"/>
    <w:rsid w:val="00A303CD"/>
    <w:rsid w:val="00A418CE"/>
    <w:rsid w:val="00A430ED"/>
    <w:rsid w:val="00A44F63"/>
    <w:rsid w:val="00A467C2"/>
    <w:rsid w:val="00A51578"/>
    <w:rsid w:val="00A527C5"/>
    <w:rsid w:val="00A62269"/>
    <w:rsid w:val="00A652FC"/>
    <w:rsid w:val="00A67B3A"/>
    <w:rsid w:val="00A71458"/>
    <w:rsid w:val="00A7657B"/>
    <w:rsid w:val="00A76FEB"/>
    <w:rsid w:val="00A776A7"/>
    <w:rsid w:val="00A77C6D"/>
    <w:rsid w:val="00A82AB6"/>
    <w:rsid w:val="00A83768"/>
    <w:rsid w:val="00A90454"/>
    <w:rsid w:val="00A90692"/>
    <w:rsid w:val="00A91D9F"/>
    <w:rsid w:val="00A95AD7"/>
    <w:rsid w:val="00A968D9"/>
    <w:rsid w:val="00A97054"/>
    <w:rsid w:val="00AA088C"/>
    <w:rsid w:val="00AA7308"/>
    <w:rsid w:val="00AB0D11"/>
    <w:rsid w:val="00AB1DF0"/>
    <w:rsid w:val="00AB2AAC"/>
    <w:rsid w:val="00AB3D5D"/>
    <w:rsid w:val="00AC7D96"/>
    <w:rsid w:val="00AC7FE7"/>
    <w:rsid w:val="00AD61BA"/>
    <w:rsid w:val="00AE3D70"/>
    <w:rsid w:val="00AE5434"/>
    <w:rsid w:val="00AF1012"/>
    <w:rsid w:val="00AF1868"/>
    <w:rsid w:val="00AF25CB"/>
    <w:rsid w:val="00AF49F3"/>
    <w:rsid w:val="00AF6C43"/>
    <w:rsid w:val="00B0052E"/>
    <w:rsid w:val="00B01345"/>
    <w:rsid w:val="00B03EE1"/>
    <w:rsid w:val="00B079D6"/>
    <w:rsid w:val="00B114AD"/>
    <w:rsid w:val="00B12519"/>
    <w:rsid w:val="00B13248"/>
    <w:rsid w:val="00B1711D"/>
    <w:rsid w:val="00B2072F"/>
    <w:rsid w:val="00B235CE"/>
    <w:rsid w:val="00B24CAC"/>
    <w:rsid w:val="00B30010"/>
    <w:rsid w:val="00B35872"/>
    <w:rsid w:val="00B36CF6"/>
    <w:rsid w:val="00B37615"/>
    <w:rsid w:val="00B416B6"/>
    <w:rsid w:val="00B432B2"/>
    <w:rsid w:val="00B43C02"/>
    <w:rsid w:val="00B43E99"/>
    <w:rsid w:val="00B45357"/>
    <w:rsid w:val="00B453CB"/>
    <w:rsid w:val="00B45FD3"/>
    <w:rsid w:val="00B53F1B"/>
    <w:rsid w:val="00B541BA"/>
    <w:rsid w:val="00B600EB"/>
    <w:rsid w:val="00B61ECC"/>
    <w:rsid w:val="00B64D70"/>
    <w:rsid w:val="00B650F6"/>
    <w:rsid w:val="00B651D7"/>
    <w:rsid w:val="00B65309"/>
    <w:rsid w:val="00B65CEB"/>
    <w:rsid w:val="00B677C3"/>
    <w:rsid w:val="00B70FA5"/>
    <w:rsid w:val="00B713C3"/>
    <w:rsid w:val="00B74990"/>
    <w:rsid w:val="00B80CCA"/>
    <w:rsid w:val="00B8515B"/>
    <w:rsid w:val="00B858BC"/>
    <w:rsid w:val="00B8707C"/>
    <w:rsid w:val="00B93CD4"/>
    <w:rsid w:val="00B94253"/>
    <w:rsid w:val="00B965C1"/>
    <w:rsid w:val="00B96D51"/>
    <w:rsid w:val="00BA065C"/>
    <w:rsid w:val="00BA0D19"/>
    <w:rsid w:val="00BA1B83"/>
    <w:rsid w:val="00BB478E"/>
    <w:rsid w:val="00BB6849"/>
    <w:rsid w:val="00BC10EB"/>
    <w:rsid w:val="00BC3C53"/>
    <w:rsid w:val="00BD3381"/>
    <w:rsid w:val="00BD4355"/>
    <w:rsid w:val="00BD566C"/>
    <w:rsid w:val="00BD6F43"/>
    <w:rsid w:val="00BD78E7"/>
    <w:rsid w:val="00BD7B3E"/>
    <w:rsid w:val="00BE06BC"/>
    <w:rsid w:val="00BE0E70"/>
    <w:rsid w:val="00BE17C1"/>
    <w:rsid w:val="00BF0931"/>
    <w:rsid w:val="00BF1D68"/>
    <w:rsid w:val="00C024F7"/>
    <w:rsid w:val="00C0375D"/>
    <w:rsid w:val="00C05801"/>
    <w:rsid w:val="00C154E0"/>
    <w:rsid w:val="00C1648D"/>
    <w:rsid w:val="00C172B6"/>
    <w:rsid w:val="00C17C6F"/>
    <w:rsid w:val="00C21622"/>
    <w:rsid w:val="00C23846"/>
    <w:rsid w:val="00C305BC"/>
    <w:rsid w:val="00C30717"/>
    <w:rsid w:val="00C31F7F"/>
    <w:rsid w:val="00C3444C"/>
    <w:rsid w:val="00C35FD0"/>
    <w:rsid w:val="00C40870"/>
    <w:rsid w:val="00C43E3B"/>
    <w:rsid w:val="00C46A25"/>
    <w:rsid w:val="00C520A8"/>
    <w:rsid w:val="00C542C6"/>
    <w:rsid w:val="00C61FF5"/>
    <w:rsid w:val="00C62E1E"/>
    <w:rsid w:val="00C63B2C"/>
    <w:rsid w:val="00C67595"/>
    <w:rsid w:val="00C70C16"/>
    <w:rsid w:val="00C72993"/>
    <w:rsid w:val="00C75437"/>
    <w:rsid w:val="00C77C4F"/>
    <w:rsid w:val="00C803C5"/>
    <w:rsid w:val="00C805AD"/>
    <w:rsid w:val="00C8201C"/>
    <w:rsid w:val="00C82C80"/>
    <w:rsid w:val="00C851B4"/>
    <w:rsid w:val="00C85716"/>
    <w:rsid w:val="00C903DF"/>
    <w:rsid w:val="00C95894"/>
    <w:rsid w:val="00C95E25"/>
    <w:rsid w:val="00CA09AF"/>
    <w:rsid w:val="00CA118C"/>
    <w:rsid w:val="00CA200A"/>
    <w:rsid w:val="00CA22C3"/>
    <w:rsid w:val="00CA3250"/>
    <w:rsid w:val="00CA3A67"/>
    <w:rsid w:val="00CB1BAA"/>
    <w:rsid w:val="00CB24AD"/>
    <w:rsid w:val="00CB259E"/>
    <w:rsid w:val="00CB4D43"/>
    <w:rsid w:val="00CB5D9E"/>
    <w:rsid w:val="00CC123A"/>
    <w:rsid w:val="00CC4197"/>
    <w:rsid w:val="00CC5F95"/>
    <w:rsid w:val="00CC7241"/>
    <w:rsid w:val="00CD0CB8"/>
    <w:rsid w:val="00CD184E"/>
    <w:rsid w:val="00CD1FB9"/>
    <w:rsid w:val="00CD2501"/>
    <w:rsid w:val="00CD547E"/>
    <w:rsid w:val="00CD5C94"/>
    <w:rsid w:val="00CD60BB"/>
    <w:rsid w:val="00CD6B28"/>
    <w:rsid w:val="00CE371B"/>
    <w:rsid w:val="00CE4A28"/>
    <w:rsid w:val="00CF013E"/>
    <w:rsid w:val="00CF03C3"/>
    <w:rsid w:val="00CF0A5F"/>
    <w:rsid w:val="00CF14E5"/>
    <w:rsid w:val="00CF29F2"/>
    <w:rsid w:val="00CF3E10"/>
    <w:rsid w:val="00CF4F7C"/>
    <w:rsid w:val="00D001BC"/>
    <w:rsid w:val="00D026FE"/>
    <w:rsid w:val="00D07FBA"/>
    <w:rsid w:val="00D105DC"/>
    <w:rsid w:val="00D1081A"/>
    <w:rsid w:val="00D216E1"/>
    <w:rsid w:val="00D24236"/>
    <w:rsid w:val="00D303BE"/>
    <w:rsid w:val="00D3050D"/>
    <w:rsid w:val="00D3214A"/>
    <w:rsid w:val="00D327F9"/>
    <w:rsid w:val="00D34591"/>
    <w:rsid w:val="00D4178D"/>
    <w:rsid w:val="00D42AD7"/>
    <w:rsid w:val="00D459C1"/>
    <w:rsid w:val="00D50D04"/>
    <w:rsid w:val="00D55CDF"/>
    <w:rsid w:val="00D56373"/>
    <w:rsid w:val="00D61DD9"/>
    <w:rsid w:val="00D62675"/>
    <w:rsid w:val="00D63996"/>
    <w:rsid w:val="00D65EDE"/>
    <w:rsid w:val="00D6706A"/>
    <w:rsid w:val="00D75A52"/>
    <w:rsid w:val="00D75BC8"/>
    <w:rsid w:val="00D816A9"/>
    <w:rsid w:val="00D86200"/>
    <w:rsid w:val="00D92E4D"/>
    <w:rsid w:val="00D92FC0"/>
    <w:rsid w:val="00D96400"/>
    <w:rsid w:val="00D96D6D"/>
    <w:rsid w:val="00DA3A09"/>
    <w:rsid w:val="00DA459E"/>
    <w:rsid w:val="00DA7300"/>
    <w:rsid w:val="00DA738F"/>
    <w:rsid w:val="00DB6B68"/>
    <w:rsid w:val="00DC6E3D"/>
    <w:rsid w:val="00DC7D2A"/>
    <w:rsid w:val="00DD26C6"/>
    <w:rsid w:val="00DE1382"/>
    <w:rsid w:val="00DE35FB"/>
    <w:rsid w:val="00DE368F"/>
    <w:rsid w:val="00DE49B0"/>
    <w:rsid w:val="00DE5395"/>
    <w:rsid w:val="00DE5AFA"/>
    <w:rsid w:val="00DF1DA3"/>
    <w:rsid w:val="00DF202A"/>
    <w:rsid w:val="00DF53C6"/>
    <w:rsid w:val="00DF5D86"/>
    <w:rsid w:val="00DF6971"/>
    <w:rsid w:val="00DF7657"/>
    <w:rsid w:val="00E01E58"/>
    <w:rsid w:val="00E02F70"/>
    <w:rsid w:val="00E04514"/>
    <w:rsid w:val="00E048E1"/>
    <w:rsid w:val="00E0515C"/>
    <w:rsid w:val="00E07B03"/>
    <w:rsid w:val="00E12BC7"/>
    <w:rsid w:val="00E161D2"/>
    <w:rsid w:val="00E2088F"/>
    <w:rsid w:val="00E21B9E"/>
    <w:rsid w:val="00E27303"/>
    <w:rsid w:val="00E27D74"/>
    <w:rsid w:val="00E3102D"/>
    <w:rsid w:val="00E34A03"/>
    <w:rsid w:val="00E41C2D"/>
    <w:rsid w:val="00E4568A"/>
    <w:rsid w:val="00E45771"/>
    <w:rsid w:val="00E50294"/>
    <w:rsid w:val="00E51867"/>
    <w:rsid w:val="00E5186D"/>
    <w:rsid w:val="00E527E6"/>
    <w:rsid w:val="00E55E3A"/>
    <w:rsid w:val="00E6076F"/>
    <w:rsid w:val="00E61B1E"/>
    <w:rsid w:val="00E63917"/>
    <w:rsid w:val="00E65679"/>
    <w:rsid w:val="00E66161"/>
    <w:rsid w:val="00E67516"/>
    <w:rsid w:val="00E73DBD"/>
    <w:rsid w:val="00E75153"/>
    <w:rsid w:val="00E812E6"/>
    <w:rsid w:val="00E8190E"/>
    <w:rsid w:val="00E82282"/>
    <w:rsid w:val="00E82915"/>
    <w:rsid w:val="00E84FF3"/>
    <w:rsid w:val="00E85AEB"/>
    <w:rsid w:val="00E860ED"/>
    <w:rsid w:val="00E96333"/>
    <w:rsid w:val="00EA0D0C"/>
    <w:rsid w:val="00EA467F"/>
    <w:rsid w:val="00EA7786"/>
    <w:rsid w:val="00EB44A7"/>
    <w:rsid w:val="00EB5083"/>
    <w:rsid w:val="00EB5F41"/>
    <w:rsid w:val="00EC5D0F"/>
    <w:rsid w:val="00EC745B"/>
    <w:rsid w:val="00ED311D"/>
    <w:rsid w:val="00ED5334"/>
    <w:rsid w:val="00ED729A"/>
    <w:rsid w:val="00EE4353"/>
    <w:rsid w:val="00EE4C1E"/>
    <w:rsid w:val="00EE6925"/>
    <w:rsid w:val="00EF25B9"/>
    <w:rsid w:val="00EF3BEC"/>
    <w:rsid w:val="00EF497A"/>
    <w:rsid w:val="00EF5283"/>
    <w:rsid w:val="00EF58F1"/>
    <w:rsid w:val="00EF7D34"/>
    <w:rsid w:val="00F0374F"/>
    <w:rsid w:val="00F113EB"/>
    <w:rsid w:val="00F11C23"/>
    <w:rsid w:val="00F11E19"/>
    <w:rsid w:val="00F1342A"/>
    <w:rsid w:val="00F20CE2"/>
    <w:rsid w:val="00F22A8C"/>
    <w:rsid w:val="00F26DC0"/>
    <w:rsid w:val="00F277B2"/>
    <w:rsid w:val="00F31E21"/>
    <w:rsid w:val="00F33697"/>
    <w:rsid w:val="00F409BE"/>
    <w:rsid w:val="00F41EAA"/>
    <w:rsid w:val="00F42977"/>
    <w:rsid w:val="00F43BAB"/>
    <w:rsid w:val="00F44F57"/>
    <w:rsid w:val="00F5027A"/>
    <w:rsid w:val="00F60EC8"/>
    <w:rsid w:val="00F66555"/>
    <w:rsid w:val="00F832B1"/>
    <w:rsid w:val="00F84B32"/>
    <w:rsid w:val="00F853C6"/>
    <w:rsid w:val="00F86283"/>
    <w:rsid w:val="00F862D3"/>
    <w:rsid w:val="00F9000B"/>
    <w:rsid w:val="00F911D5"/>
    <w:rsid w:val="00F922E0"/>
    <w:rsid w:val="00FA04E5"/>
    <w:rsid w:val="00FA2DB8"/>
    <w:rsid w:val="00FB43BB"/>
    <w:rsid w:val="00FB72B6"/>
    <w:rsid w:val="00FC1675"/>
    <w:rsid w:val="00FC258F"/>
    <w:rsid w:val="00FC2EAF"/>
    <w:rsid w:val="00FC6079"/>
    <w:rsid w:val="00FC6556"/>
    <w:rsid w:val="00FC71F1"/>
    <w:rsid w:val="00FD1342"/>
    <w:rsid w:val="00FD67B8"/>
    <w:rsid w:val="00FE65F8"/>
    <w:rsid w:val="00FF2D3F"/>
    <w:rsid w:val="00FF336A"/>
    <w:rsid w:val="00FF51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ABA7F"/>
  <w15:docId w15:val="{13C031C0-5B6A-4D86-ACC6-51E6EE24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277B2"/>
    <w:pPr>
      <w:spacing w:after="0" w:line="240" w:lineRule="auto"/>
    </w:pPr>
    <w:rPr>
      <w:rFonts w:ascii="Times New Roman" w:eastAsia="Times New Roman" w:hAnsi="Times New Roman" w:cs="Times New Roman"/>
      <w:sz w:val="24"/>
      <w:szCs w:val="24"/>
      <w:lang w:eastAsia="hu-HU"/>
    </w:rPr>
  </w:style>
  <w:style w:type="paragraph" w:styleId="Cmsor1">
    <w:name w:val="heading 1"/>
    <w:next w:val="Norml"/>
    <w:link w:val="Cmsor1Char"/>
    <w:uiPriority w:val="9"/>
    <w:unhideWhenUsed/>
    <w:qFormat/>
    <w:rsid w:val="000013F3"/>
    <w:pPr>
      <w:keepNext/>
      <w:keepLines/>
      <w:spacing w:after="251" w:line="259" w:lineRule="auto"/>
      <w:ind w:left="1740" w:right="1681" w:hanging="10"/>
      <w:jc w:val="center"/>
      <w:outlineLvl w:val="0"/>
    </w:pPr>
    <w:rPr>
      <w:rFonts w:ascii="Times New Roman" w:eastAsia="Times New Roman" w:hAnsi="Times New Roman" w:cs="Times New Roman"/>
      <w:b/>
      <w:color w:val="000000"/>
      <w:lang w:val="en-US"/>
    </w:rPr>
  </w:style>
  <w:style w:type="paragraph" w:styleId="Cmsor2">
    <w:name w:val="heading 2"/>
    <w:next w:val="Norml"/>
    <w:link w:val="Cmsor2Char"/>
    <w:uiPriority w:val="9"/>
    <w:unhideWhenUsed/>
    <w:qFormat/>
    <w:rsid w:val="000013F3"/>
    <w:pPr>
      <w:keepNext/>
      <w:keepLines/>
      <w:spacing w:after="296" w:line="259" w:lineRule="auto"/>
      <w:ind w:left="10" w:hanging="10"/>
      <w:jc w:val="center"/>
      <w:outlineLvl w:val="1"/>
    </w:pPr>
    <w:rPr>
      <w:rFonts w:ascii="Times New Roman" w:eastAsia="Times New Roman" w:hAnsi="Times New Roman" w:cs="Times New Roman"/>
      <w:i/>
      <w:color w:val="000000"/>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unhideWhenUsed/>
    <w:rsid w:val="00F277B2"/>
    <w:rPr>
      <w:color w:val="0000FF"/>
      <w:u w:val="single"/>
    </w:rPr>
  </w:style>
  <w:style w:type="paragraph" w:styleId="Listaszerbekezds">
    <w:name w:val="List Paragraph"/>
    <w:basedOn w:val="Norml"/>
    <w:uiPriority w:val="34"/>
    <w:qFormat/>
    <w:rsid w:val="00F277B2"/>
    <w:pPr>
      <w:spacing w:after="200" w:line="276" w:lineRule="auto"/>
      <w:ind w:left="720"/>
      <w:contextualSpacing/>
    </w:pPr>
    <w:rPr>
      <w:rFonts w:eastAsia="Calibri"/>
      <w:sz w:val="22"/>
      <w:szCs w:val="22"/>
      <w:lang w:eastAsia="en-US"/>
    </w:rPr>
  </w:style>
  <w:style w:type="paragraph" w:customStyle="1" w:styleId="Norml1">
    <w:name w:val="Normál1"/>
    <w:basedOn w:val="Norml"/>
    <w:rsid w:val="00F277B2"/>
    <w:pPr>
      <w:spacing w:before="100" w:beforeAutospacing="1" w:after="100" w:afterAutospacing="1"/>
    </w:pPr>
  </w:style>
  <w:style w:type="paragraph" w:styleId="llb">
    <w:name w:val="footer"/>
    <w:basedOn w:val="Norml"/>
    <w:link w:val="llbChar"/>
    <w:uiPriority w:val="99"/>
    <w:unhideWhenUsed/>
    <w:rsid w:val="00F277B2"/>
    <w:pPr>
      <w:tabs>
        <w:tab w:val="center" w:pos="4536"/>
        <w:tab w:val="right" w:pos="9072"/>
      </w:tabs>
    </w:pPr>
  </w:style>
  <w:style w:type="character" w:customStyle="1" w:styleId="llbChar">
    <w:name w:val="Élőláb Char"/>
    <w:basedOn w:val="Bekezdsalapbettpusa"/>
    <w:link w:val="llb"/>
    <w:uiPriority w:val="99"/>
    <w:rsid w:val="00F277B2"/>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F277B2"/>
    <w:pPr>
      <w:spacing w:before="100" w:beforeAutospacing="1" w:after="100" w:afterAutospacing="1"/>
    </w:pPr>
  </w:style>
  <w:style w:type="character" w:customStyle="1" w:styleId="Cmsor1Char">
    <w:name w:val="Címsor 1 Char"/>
    <w:basedOn w:val="Bekezdsalapbettpusa"/>
    <w:link w:val="Cmsor1"/>
    <w:uiPriority w:val="9"/>
    <w:rsid w:val="000013F3"/>
    <w:rPr>
      <w:rFonts w:ascii="Times New Roman" w:eastAsia="Times New Roman" w:hAnsi="Times New Roman" w:cs="Times New Roman"/>
      <w:b/>
      <w:color w:val="000000"/>
      <w:lang w:val="en-US"/>
    </w:rPr>
  </w:style>
  <w:style w:type="character" w:customStyle="1" w:styleId="Cmsor2Char">
    <w:name w:val="Címsor 2 Char"/>
    <w:basedOn w:val="Bekezdsalapbettpusa"/>
    <w:link w:val="Cmsor2"/>
    <w:uiPriority w:val="9"/>
    <w:rsid w:val="000013F3"/>
    <w:rPr>
      <w:rFonts w:ascii="Times New Roman" w:eastAsia="Times New Roman" w:hAnsi="Times New Roman" w:cs="Times New Roman"/>
      <w:i/>
      <w:color w:val="000000"/>
      <w:lang w:val="en-US"/>
    </w:rPr>
  </w:style>
  <w:style w:type="table" w:customStyle="1" w:styleId="TableGrid">
    <w:name w:val="TableGrid"/>
    <w:rsid w:val="000013F3"/>
    <w:pPr>
      <w:spacing w:after="0" w:line="240" w:lineRule="auto"/>
    </w:pPr>
    <w:rPr>
      <w:rFonts w:eastAsiaTheme="minorEastAsia"/>
      <w:lang w:val="en-US"/>
    </w:rPr>
    <w:tblPr>
      <w:tblCellMar>
        <w:top w:w="0" w:type="dxa"/>
        <w:left w:w="0" w:type="dxa"/>
        <w:bottom w:w="0" w:type="dxa"/>
        <w:right w:w="0" w:type="dxa"/>
      </w:tblCellMar>
    </w:tblPr>
  </w:style>
  <w:style w:type="character" w:styleId="Kiemels2">
    <w:name w:val="Strong"/>
    <w:basedOn w:val="Bekezdsalapbettpusa"/>
    <w:uiPriority w:val="22"/>
    <w:qFormat/>
    <w:rsid w:val="005572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szim.gyorgyne@nye.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ye.hu"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3371</Words>
  <Characters>23261</Characters>
  <Application>Microsoft Office Word</Application>
  <DocSecurity>0</DocSecurity>
  <Lines>193</Lines>
  <Paragraphs>53</Paragraphs>
  <ScaleCrop>false</ScaleCrop>
  <HeadingPairs>
    <vt:vector size="2" baseType="variant">
      <vt:variant>
        <vt:lpstr>Cím</vt:lpstr>
      </vt:variant>
      <vt:variant>
        <vt:i4>1</vt:i4>
      </vt:variant>
    </vt:vector>
  </HeadingPairs>
  <TitlesOfParts>
    <vt:vector size="1" baseType="lpstr">
      <vt:lpstr/>
    </vt:vector>
  </TitlesOfParts>
  <Company>Nyíregyházi Főiskola</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Orsolya</dc:creator>
  <cp:lastModifiedBy>User</cp:lastModifiedBy>
  <cp:revision>4</cp:revision>
  <cp:lastPrinted>2022-05-12T10:05:00Z</cp:lastPrinted>
  <dcterms:created xsi:type="dcterms:W3CDTF">2025-04-09T11:43:00Z</dcterms:created>
  <dcterms:modified xsi:type="dcterms:W3CDTF">2025-04-09T11:50:00Z</dcterms:modified>
</cp:coreProperties>
</file>